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4B" w:rsidRDefault="0085094B" w:rsidP="00CD262E">
      <w:pPr>
        <w:jc w:val="center"/>
      </w:pPr>
      <w:r>
        <w:t>§ l.</w:t>
      </w:r>
    </w:p>
    <w:p w:rsidR="006668AA" w:rsidRDefault="006668AA" w:rsidP="006668AA"/>
    <w:p w:rsidR="006668AA" w:rsidRPr="006668AA" w:rsidRDefault="006668AA" w:rsidP="006668AA">
      <w:r>
        <w:t>Vi undertegnede:</w:t>
      </w:r>
    </w:p>
    <w:p w:rsidR="006668AA" w:rsidRPr="00652898" w:rsidRDefault="006668AA" w:rsidP="00652898">
      <w:pPr>
        <w:numPr>
          <w:ilvl w:val="0"/>
          <w:numId w:val="21"/>
        </w:numPr>
      </w:pPr>
      <w:r w:rsidRPr="00652898">
        <w:t>Psykolog Paula Jacobsen o</w:t>
      </w:r>
      <w:r w:rsidR="00652898">
        <w:t>g</w:t>
      </w:r>
      <w:r w:rsidRPr="00652898">
        <w:t xml:space="preserve"> </w:t>
      </w:r>
      <w:r w:rsidR="00652898">
        <w:t>a</w:t>
      </w:r>
      <w:r w:rsidR="00652898" w:rsidRPr="00652898">
        <w:t xml:space="preserve">rkitekt </w:t>
      </w:r>
      <w:r w:rsidRPr="00652898">
        <w:t>Jørgen. Skov, Gøgebakken 4, 3520 Farum</w:t>
      </w:r>
    </w:p>
    <w:p w:rsidR="006668AA" w:rsidRPr="00DD7625" w:rsidRDefault="006668AA" w:rsidP="00652898">
      <w:pPr>
        <w:numPr>
          <w:ilvl w:val="0"/>
          <w:numId w:val="21"/>
        </w:numPr>
        <w:rPr>
          <w:lang w:val="en-GB"/>
        </w:rPr>
      </w:pPr>
      <w:r w:rsidRPr="00DD7625">
        <w:rPr>
          <w:lang w:val="en-GB"/>
        </w:rPr>
        <w:t xml:space="preserve">Ingeniør Jan Dietricht, Chr. 7’s Alle 5, 2840 </w:t>
      </w:r>
    </w:p>
    <w:p w:rsidR="006668AA" w:rsidRPr="00652898" w:rsidRDefault="006668AA" w:rsidP="00652898">
      <w:pPr>
        <w:numPr>
          <w:ilvl w:val="0"/>
          <w:numId w:val="21"/>
        </w:numPr>
      </w:pPr>
      <w:r w:rsidRPr="00652898">
        <w:t>Læge Ole Norland, Gavlbakken 36, 2730 Herlev</w:t>
      </w:r>
    </w:p>
    <w:p w:rsidR="006668AA" w:rsidRPr="00652898" w:rsidRDefault="006668AA" w:rsidP="00652898">
      <w:pPr>
        <w:numPr>
          <w:ilvl w:val="0"/>
          <w:numId w:val="21"/>
        </w:numPr>
      </w:pPr>
      <w:r w:rsidRPr="00652898">
        <w:t xml:space="preserve">Arkitekt Arne Arcel Nørre Voldgde 9, </w:t>
      </w:r>
      <w:proofErr w:type="gramStart"/>
      <w:r w:rsidRPr="00652898">
        <w:t>4. ,</w:t>
      </w:r>
      <w:proofErr w:type="gramEnd"/>
      <w:r w:rsidRPr="00652898">
        <w:t>1358 København</w:t>
      </w:r>
    </w:p>
    <w:p w:rsidR="00D15682" w:rsidRPr="00652898" w:rsidRDefault="006668AA" w:rsidP="00652898">
      <w:pPr>
        <w:numPr>
          <w:ilvl w:val="0"/>
          <w:numId w:val="21"/>
        </w:numPr>
      </w:pPr>
      <w:r w:rsidRPr="00652898">
        <w:t>Ingeniør Ni1s Andersso</w:t>
      </w:r>
      <w:r w:rsidR="00D15682" w:rsidRPr="00652898">
        <w:t>n, Må</w:t>
      </w:r>
      <w:r w:rsidRPr="00652898">
        <w:t xml:space="preserve">gevang </w:t>
      </w:r>
      <w:r w:rsidR="00D15682" w:rsidRPr="00652898">
        <w:t xml:space="preserve">23, 3450 </w:t>
      </w:r>
      <w:r w:rsidRPr="00652898">
        <w:t>Alle</w:t>
      </w:r>
      <w:r w:rsidR="00D15682" w:rsidRPr="00652898">
        <w:t>rød</w:t>
      </w:r>
    </w:p>
    <w:p w:rsidR="00D15682" w:rsidRPr="00652898" w:rsidRDefault="00D15682" w:rsidP="00652898">
      <w:pPr>
        <w:numPr>
          <w:ilvl w:val="0"/>
          <w:numId w:val="21"/>
        </w:numPr>
      </w:pPr>
      <w:r w:rsidRPr="00652898">
        <w:t>C</w:t>
      </w:r>
      <w:r w:rsidR="006668AA" w:rsidRPr="00652898">
        <w:t>and.</w:t>
      </w:r>
      <w:r w:rsidRPr="00652898">
        <w:t>lin</w:t>
      </w:r>
      <w:r w:rsidR="006668AA" w:rsidRPr="00652898">
        <w:t>ng.mero</w:t>
      </w:r>
      <w:r w:rsidRPr="00652898">
        <w:t>Jesper Elis Hansen, Ryesgade 7</w:t>
      </w:r>
      <w:r w:rsidR="006668AA" w:rsidRPr="00652898">
        <w:t>3</w:t>
      </w:r>
      <w:r w:rsidRPr="00652898">
        <w:t xml:space="preserve"> B, 2100 København Ø</w:t>
      </w:r>
    </w:p>
    <w:p w:rsidR="006668AA" w:rsidRPr="00652898" w:rsidRDefault="00D15682" w:rsidP="00652898">
      <w:pPr>
        <w:numPr>
          <w:ilvl w:val="0"/>
          <w:numId w:val="21"/>
        </w:numPr>
      </w:pPr>
      <w:r w:rsidRPr="00652898">
        <w:t xml:space="preserve">Skolelærer Bjørn </w:t>
      </w:r>
      <w:proofErr w:type="gramStart"/>
      <w:r w:rsidRPr="00652898">
        <w:t>Helstrup,Græsager</w:t>
      </w:r>
      <w:proofErr w:type="gramEnd"/>
      <w:r w:rsidRPr="00652898">
        <w:t xml:space="preserve"> l24, 2980 Kokkedal</w:t>
      </w:r>
    </w:p>
    <w:p w:rsidR="00D15682" w:rsidRPr="00652898" w:rsidRDefault="00D15682" w:rsidP="00652898">
      <w:pPr>
        <w:numPr>
          <w:ilvl w:val="0"/>
          <w:numId w:val="21"/>
        </w:numPr>
      </w:pPr>
      <w:r w:rsidRPr="00652898">
        <w:t xml:space="preserve">Læge Axel Malchow-Møller, Dansborg Alle 13, 2650 </w:t>
      </w:r>
      <w:r w:rsidR="006668AA" w:rsidRPr="00652898">
        <w:t>Hvido</w:t>
      </w:r>
      <w:r w:rsidRPr="00652898">
        <w:t xml:space="preserve">vre </w:t>
      </w:r>
    </w:p>
    <w:p w:rsidR="006668AA" w:rsidRPr="00652898" w:rsidRDefault="00D15682" w:rsidP="00652898">
      <w:pPr>
        <w:numPr>
          <w:ilvl w:val="0"/>
          <w:numId w:val="21"/>
        </w:numPr>
      </w:pPr>
      <w:r w:rsidRPr="00652898">
        <w:t>Arkitekt Ole Svensoon, Kirsebær Alle l0, 2840 Holte</w:t>
      </w:r>
      <w:r w:rsidR="006668AA" w:rsidRPr="00652898">
        <w:t xml:space="preserve">  </w:t>
      </w:r>
    </w:p>
    <w:p w:rsidR="006668AA" w:rsidRPr="00652898" w:rsidRDefault="00D15682" w:rsidP="00652898">
      <w:pPr>
        <w:numPr>
          <w:ilvl w:val="0"/>
          <w:numId w:val="21"/>
        </w:numPr>
      </w:pPr>
      <w:r w:rsidRPr="00652898">
        <w:t>Fu1dmægti</w:t>
      </w:r>
      <w:r w:rsidR="006668AA" w:rsidRPr="00652898">
        <w:t>g Henr</w:t>
      </w:r>
      <w:r w:rsidRPr="00652898">
        <w:t>ik Davidsen, Ådalen_8, 2970 Hørsho1m</w:t>
      </w:r>
    </w:p>
    <w:p w:rsidR="00D15682" w:rsidRPr="00652898" w:rsidRDefault="00D15682" w:rsidP="00652898">
      <w:pPr>
        <w:numPr>
          <w:ilvl w:val="0"/>
          <w:numId w:val="21"/>
        </w:numPr>
      </w:pPr>
      <w:r w:rsidRPr="00652898">
        <w:t>V</w:t>
      </w:r>
      <w:r w:rsidR="006668AA" w:rsidRPr="00652898">
        <w:t>a</w:t>
      </w:r>
      <w:r w:rsidRPr="00652898">
        <w:t>c</w:t>
      </w:r>
      <w:r w:rsidR="006668AA" w:rsidRPr="00652898">
        <w:t>ant</w:t>
      </w:r>
      <w:r w:rsidRPr="00652898">
        <w:t xml:space="preserve"> </w:t>
      </w:r>
      <w:r w:rsidR="006668AA" w:rsidRPr="00652898">
        <w:t xml:space="preserve">Ruth </w:t>
      </w:r>
      <w:r w:rsidRPr="00652898">
        <w:t>Brøchner og jounalist Niels Stensgaard, Damgårdsvej 3, 2930 Klampenborg</w:t>
      </w:r>
    </w:p>
    <w:p w:rsidR="00D15682" w:rsidRPr="00652898" w:rsidRDefault="00D15682" w:rsidP="00652898">
      <w:pPr>
        <w:numPr>
          <w:ilvl w:val="0"/>
          <w:numId w:val="21"/>
        </w:numPr>
      </w:pPr>
      <w:r w:rsidRPr="00652898">
        <w:t>Læge Jan Anderss</w:t>
      </w:r>
      <w:r w:rsidR="006668AA" w:rsidRPr="00652898">
        <w:t>on</w:t>
      </w:r>
      <w:r w:rsidRPr="00652898">
        <w:t>, Ved St</w:t>
      </w:r>
      <w:r w:rsidR="006668AA" w:rsidRPr="00652898">
        <w:t>ampedammen</w:t>
      </w:r>
      <w:r w:rsidRPr="00652898">
        <w:t xml:space="preserve"> 6, 2970 Hørsholm</w:t>
      </w:r>
    </w:p>
    <w:p w:rsidR="006668AA" w:rsidRPr="00652898" w:rsidRDefault="00D15682" w:rsidP="00652898">
      <w:pPr>
        <w:numPr>
          <w:ilvl w:val="0"/>
          <w:numId w:val="21"/>
        </w:numPr>
      </w:pPr>
      <w:r w:rsidRPr="00652898">
        <w:t xml:space="preserve">E2DB-projektleder Finn Frandsen, Gl. Holmegårdsvej </w:t>
      </w:r>
      <w:smartTag w:uri="urn:schemas-microsoft-com:office:smarttags" w:element="metricconverter">
        <w:smartTagPr>
          <w:attr w:name="ProductID" w:val="75, st"/>
        </w:smartTagPr>
        <w:r w:rsidRPr="00652898">
          <w:t>75, st</w:t>
        </w:r>
      </w:smartTag>
      <w:r w:rsidRPr="00652898">
        <w:t xml:space="preserve">, 3400 Hillerød </w:t>
      </w:r>
    </w:p>
    <w:p w:rsidR="006668AA" w:rsidRPr="00652898" w:rsidRDefault="00652898" w:rsidP="00652898">
      <w:pPr>
        <w:numPr>
          <w:ilvl w:val="0"/>
          <w:numId w:val="21"/>
        </w:numPr>
      </w:pPr>
      <w:r w:rsidRPr="00652898">
        <w:t>Arki</w:t>
      </w:r>
      <w:r w:rsidR="006668AA" w:rsidRPr="00652898">
        <w:t xml:space="preserve">tekt </w:t>
      </w:r>
      <w:r w:rsidRPr="00652898">
        <w:t xml:space="preserve">Finn Vedel-Petersen, Ørholmvej 28, </w:t>
      </w:r>
      <w:r w:rsidR="006668AA" w:rsidRPr="00652898">
        <w:t>28oo</w:t>
      </w:r>
      <w:r w:rsidRPr="00652898">
        <w:t xml:space="preserve"> Lyngby</w:t>
      </w:r>
    </w:p>
    <w:p w:rsidR="006668AA" w:rsidRPr="00652898" w:rsidRDefault="00652898" w:rsidP="00652898">
      <w:pPr>
        <w:numPr>
          <w:ilvl w:val="0"/>
          <w:numId w:val="21"/>
        </w:numPr>
      </w:pPr>
      <w:r w:rsidRPr="00652898">
        <w:t>Arkitekt Robert</w:t>
      </w:r>
      <w:r w:rsidR="006668AA" w:rsidRPr="00652898">
        <w:t xml:space="preserve"> </w:t>
      </w:r>
      <w:r w:rsidRPr="00652898">
        <w:t>Grünberger, Zeniavej 1, 2630 Taastrup</w:t>
      </w:r>
      <w:r w:rsidR="006668AA" w:rsidRPr="00652898">
        <w:t xml:space="preserve"> </w:t>
      </w:r>
    </w:p>
    <w:p w:rsidR="006668AA" w:rsidRPr="00652898" w:rsidRDefault="00652898" w:rsidP="00652898">
      <w:pPr>
        <w:numPr>
          <w:ilvl w:val="0"/>
          <w:numId w:val="21"/>
        </w:numPr>
      </w:pPr>
      <w:r w:rsidRPr="00652898">
        <w:t xml:space="preserve">Psykolog Sten Clod Pou1sen, Krebsen </w:t>
      </w:r>
      <w:r>
        <w:t xml:space="preserve">28, 3650 </w:t>
      </w:r>
      <w:r w:rsidRPr="00652898">
        <w:t>Ølstykke</w:t>
      </w:r>
    </w:p>
    <w:p w:rsidR="00652898" w:rsidRPr="00652898" w:rsidRDefault="00652898" w:rsidP="00652898">
      <w:pPr>
        <w:numPr>
          <w:ilvl w:val="0"/>
          <w:numId w:val="21"/>
        </w:numPr>
      </w:pPr>
      <w:r w:rsidRPr="00652898">
        <w:t>Ingeniø</w:t>
      </w:r>
      <w:r>
        <w:t xml:space="preserve">r </w:t>
      </w:r>
      <w:r w:rsidRPr="00652898">
        <w:t>Ben Bendixen og psykolog Anne</w:t>
      </w:r>
      <w:r w:rsidR="006668AA" w:rsidRPr="00652898">
        <w:t xml:space="preserve"> Rechenbach,</w:t>
      </w:r>
      <w:r w:rsidRPr="00652898">
        <w:t xml:space="preserve"> Gunløgsgade 22, København S og Præstehusene</w:t>
      </w:r>
      <w:r w:rsidR="006668AA" w:rsidRPr="00652898">
        <w:t xml:space="preserve"> 96</w:t>
      </w:r>
      <w:r w:rsidRPr="00652898">
        <w:t>, 2620 Al</w:t>
      </w:r>
      <w:r w:rsidR="006668AA" w:rsidRPr="00652898">
        <w:t>berts</w:t>
      </w:r>
      <w:r w:rsidRPr="00652898">
        <w:t xml:space="preserve">lund </w:t>
      </w:r>
    </w:p>
    <w:p w:rsidR="00652898" w:rsidRPr="00652898" w:rsidRDefault="00652898" w:rsidP="00652898">
      <w:pPr>
        <w:numPr>
          <w:ilvl w:val="0"/>
          <w:numId w:val="21"/>
        </w:numPr>
      </w:pPr>
      <w:r w:rsidRPr="00652898">
        <w:t>Ledende ergo</w:t>
      </w:r>
      <w:r w:rsidR="006668AA" w:rsidRPr="00652898">
        <w:t>terapeu</w:t>
      </w:r>
      <w:r w:rsidRPr="00652898">
        <w:t xml:space="preserve">t </w:t>
      </w:r>
      <w:r w:rsidR="006668AA" w:rsidRPr="00652898">
        <w:t>Nete Ågård,</w:t>
      </w:r>
      <w:r w:rsidRPr="00652898">
        <w:t xml:space="preserve"> Ma</w:t>
      </w:r>
      <w:r w:rsidR="006668AA" w:rsidRPr="00652898">
        <w:t>c</w:t>
      </w:r>
      <w:proofErr w:type="gramStart"/>
      <w:r w:rsidR="006668AA" w:rsidRPr="00652898">
        <w:t>.Dona1</w:t>
      </w:r>
      <w:r w:rsidRPr="00652898">
        <w:t>d</w:t>
      </w:r>
      <w:proofErr w:type="gramEnd"/>
      <w:r w:rsidRPr="00652898">
        <w:t xml:space="preserve">  A</w:t>
      </w:r>
      <w:r w:rsidR="006668AA" w:rsidRPr="00652898">
        <w:t xml:space="preserve">11è </w:t>
      </w:r>
      <w:r w:rsidRPr="00652898">
        <w:t xml:space="preserve">6  2750 Ballerup </w:t>
      </w:r>
    </w:p>
    <w:p w:rsidR="00DD7625" w:rsidRDefault="00DD7625" w:rsidP="00DD7625">
      <w:r w:rsidRPr="00DD7625">
        <w:t>opretter herved følgende interessentskabskontrakt:</w:t>
      </w:r>
    </w:p>
    <w:p w:rsidR="00DD7625" w:rsidRDefault="00DD7625" w:rsidP="00DD7625"/>
    <w:p w:rsidR="00DD7625" w:rsidRPr="00DD7625" w:rsidRDefault="00DD7625" w:rsidP="00DD7625">
      <w:r w:rsidRPr="00DD7625">
        <w:t>Selskabets navn er:</w:t>
      </w:r>
    </w:p>
    <w:p w:rsidR="00DD7625" w:rsidRPr="00DD7625" w:rsidRDefault="00DD7625" w:rsidP="00DD7625">
      <w:pPr>
        <w:jc w:val="center"/>
      </w:pPr>
      <w:r w:rsidRPr="00DD7625">
        <w:t>"Bofællesskab Bakken" I/S.</w:t>
      </w:r>
    </w:p>
    <w:p w:rsidR="00E63F50" w:rsidRDefault="00E63F50" w:rsidP="00DD7625"/>
    <w:p w:rsidR="00DD7625" w:rsidRDefault="007A44DF" w:rsidP="00DD7625">
      <w:r>
        <w:t>Dets hjemsted er Fredensborg-</w:t>
      </w:r>
      <w:r w:rsidR="00DD7625" w:rsidRPr="00DD7625">
        <w:t>Humlebæk kommune.</w:t>
      </w:r>
    </w:p>
    <w:p w:rsidR="00DD7625" w:rsidRPr="00DD7625" w:rsidRDefault="00DD7625" w:rsidP="00DD7625"/>
    <w:p w:rsidR="00DD7625" w:rsidRDefault="00DD7625" w:rsidP="00DD7625">
      <w:pPr>
        <w:jc w:val="center"/>
      </w:pPr>
      <w:r>
        <w:br w:type="page"/>
      </w:r>
      <w:r>
        <w:lastRenderedPageBreak/>
        <w:t>§ 2.</w:t>
      </w:r>
    </w:p>
    <w:p w:rsidR="00DD7625" w:rsidRPr="00DD7625" w:rsidRDefault="00DD7625" w:rsidP="00DD7625">
      <w:pPr>
        <w:jc w:val="center"/>
      </w:pPr>
    </w:p>
    <w:p w:rsidR="00DD7625" w:rsidRPr="00DD7625" w:rsidRDefault="00DD7625" w:rsidP="00DD7625">
      <w:r w:rsidRPr="00DD7625">
        <w:t>Selskabets formål er at erhverve en parcel af:</w:t>
      </w:r>
    </w:p>
    <w:p w:rsidR="00DD7625" w:rsidRPr="00DD7625" w:rsidRDefault="00DD7625" w:rsidP="00DD7625">
      <w:pPr>
        <w:jc w:val="center"/>
      </w:pPr>
      <w:r>
        <w:t>matr.nr. 9 d, Dagelø</w:t>
      </w:r>
      <w:r w:rsidRPr="00DD7625">
        <w:t>kke by, Humlebæk sogn,</w:t>
      </w:r>
    </w:p>
    <w:p w:rsidR="00DD7625" w:rsidRPr="00DD7625" w:rsidRDefault="00DD7625" w:rsidP="00DD7625">
      <w:proofErr w:type="gramStart"/>
      <w:r w:rsidRPr="00DD7625">
        <w:t>stor ca. l6.5oo m2 og herpå virke som bygherre ved opførelse</w:t>
      </w:r>
      <w:r>
        <w:t xml:space="preserve"> </w:t>
      </w:r>
      <w:r w:rsidRPr="00DD7625">
        <w:t>af en bebyggelse med 25 boligenheder med det sigte at fremme</w:t>
      </w:r>
      <w:r>
        <w:t xml:space="preserve"> </w:t>
      </w:r>
      <w:r w:rsidRPr="00DD7625">
        <w:t>et fælles boligmilieu.</w:t>
      </w:r>
      <w:proofErr w:type="gramEnd"/>
    </w:p>
    <w:p w:rsidR="00DD7625" w:rsidRDefault="00DD7625" w:rsidP="00DD7625"/>
    <w:p w:rsidR="00DD7625" w:rsidRDefault="00DD7625" w:rsidP="00DD7625">
      <w:r w:rsidRPr="00DD7625">
        <w:t>Desuden søges erhvervet naboarealet matr.nr. 7 b, Dagel</w:t>
      </w:r>
      <w:r>
        <w:t>ø</w:t>
      </w:r>
      <w:r w:rsidRPr="00DD7625">
        <w:t>kke</w:t>
      </w:r>
      <w:r>
        <w:t xml:space="preserve"> by, Humlebæk sogn, med på</w:t>
      </w:r>
      <w:r w:rsidRPr="00DD7625">
        <w:t>stående landbrugsbygninger med det</w:t>
      </w:r>
      <w:r>
        <w:t xml:space="preserve"> </w:t>
      </w:r>
      <w:r w:rsidRPr="00DD7625">
        <w:t>formal herpå at indrette rekreative og dyrkede arealer samt</w:t>
      </w:r>
      <w:r>
        <w:t xml:space="preserve"> </w:t>
      </w:r>
      <w:r w:rsidRPr="00DD7625">
        <w:t>bygningerne et fælleshus f</w:t>
      </w:r>
      <w:r>
        <w:t>or interessenterne og disses fa</w:t>
      </w:r>
      <w:r w:rsidRPr="00DD7625">
        <w:t>milie i tilknytning</w:t>
      </w:r>
      <w:r>
        <w:t xml:space="preserve"> </w:t>
      </w:r>
      <w:r w:rsidRPr="00DD7625">
        <w:t>til bebyggelsen af de 25 boligenheder.</w:t>
      </w:r>
    </w:p>
    <w:p w:rsidR="00DD7625" w:rsidRPr="00DD7625" w:rsidRDefault="00DD7625" w:rsidP="00DD7625"/>
    <w:p w:rsidR="00DD7625" w:rsidRPr="00DD7625" w:rsidRDefault="00DD7625" w:rsidP="00DD7625">
      <w:pPr>
        <w:jc w:val="center"/>
      </w:pPr>
      <w:r w:rsidRPr="00DD7625">
        <w:t>§ 3.</w:t>
      </w:r>
    </w:p>
    <w:p w:rsidR="00DD7625" w:rsidRDefault="00DD7625" w:rsidP="00DD7625">
      <w:r w:rsidRPr="00DD7625">
        <w:t>Interessentskabet skal forestå køb af grund og virke som</w:t>
      </w:r>
      <w:r>
        <w:t xml:space="preserve"> </w:t>
      </w:r>
      <w:r w:rsidRPr="00DD7625">
        <w:t xml:space="preserve">bygherre ved byggeriets </w:t>
      </w:r>
      <w:r>
        <w:t>opførelse. Under eller efter op</w:t>
      </w:r>
      <w:r w:rsidRPr="00DD7625">
        <w:t>førelsen tilskødes parcellerne de enkelte interessenter,</w:t>
      </w:r>
      <w:r>
        <w:t xml:space="preserve"> </w:t>
      </w:r>
      <w:r w:rsidRPr="00DD7625">
        <w:t>således at hver interessent (familie) får tilskødet en grund</w:t>
      </w:r>
      <w:r>
        <w:t xml:space="preserve"> på påstå</w:t>
      </w:r>
      <w:r w:rsidRPr="00DD7625">
        <w:t>ende hus. Interessentskabet har således den praktiske</w:t>
      </w:r>
      <w:r>
        <w:t xml:space="preserve"> </w:t>
      </w:r>
      <w:r w:rsidRPr="00DD7625">
        <w:t>funktion at virke for de 25 interessenter som køber og bygherre</w:t>
      </w:r>
      <w:r>
        <w:t xml:space="preserve"> </w:t>
      </w:r>
      <w:r w:rsidRPr="00DD7625">
        <w:t>hvorefter g</w:t>
      </w:r>
      <w:r>
        <w:t>rundene fordeles imellem (tilskø</w:t>
      </w:r>
      <w:r w:rsidRPr="00DD7625">
        <w:t>des) interessenterne</w:t>
      </w:r>
      <w:r>
        <w:t xml:space="preserve">. </w:t>
      </w:r>
    </w:p>
    <w:p w:rsidR="00DD7625" w:rsidRDefault="00DD7625" w:rsidP="00DD7625"/>
    <w:p w:rsidR="00DD7625" w:rsidRDefault="00DD7625" w:rsidP="00DD7625">
      <w:r w:rsidRPr="00DD7625">
        <w:t>Overtagelsestidspunktet fast</w:t>
      </w:r>
      <w:r>
        <w:t>sættes af interessentskabets ge</w:t>
      </w:r>
      <w:r w:rsidR="00E63F50">
        <w:t>neralforsamling.</w:t>
      </w:r>
    </w:p>
    <w:p w:rsidR="00E63F50" w:rsidRPr="00DD7625" w:rsidRDefault="00E63F50" w:rsidP="00DD7625"/>
    <w:p w:rsidR="00DD7625" w:rsidRDefault="00DD7625" w:rsidP="00DD7625">
      <w:r w:rsidRPr="00DD7625">
        <w:t xml:space="preserve">Interessentskabet skal </w:t>
      </w:r>
      <w:r w:rsidR="00E63F50">
        <w:t>herefter alene have (bevare) skø</w:t>
      </w:r>
      <w:r w:rsidRPr="00DD7625">
        <w:t>de på</w:t>
      </w:r>
      <w:r w:rsidR="00E63F50">
        <w:t xml:space="preserve"> </w:t>
      </w:r>
      <w:r w:rsidR="007A44DF" w:rsidRPr="00DD7625">
        <w:t>fællesarealer</w:t>
      </w:r>
      <w:r w:rsidRPr="00DD7625">
        <w:t xml:space="preserve"> og</w:t>
      </w:r>
      <w:r w:rsidR="00E63F50">
        <w:t xml:space="preserve"> anlæg samt matr.nr. 7 b, Dageløkke by, Humlebæk sogn (jfr. § 2). </w:t>
      </w:r>
    </w:p>
    <w:p w:rsidR="00E63F50" w:rsidRPr="00DD7625" w:rsidRDefault="00E63F50" w:rsidP="00DD7625"/>
    <w:p w:rsidR="00E63F50" w:rsidRDefault="00E63F50" w:rsidP="00DD7625">
      <w:r>
        <w:t xml:space="preserve">Uanset de nævnte </w:t>
      </w:r>
      <w:r w:rsidR="00DD7625" w:rsidRPr="00DD7625">
        <w:t>overdragelser</w:t>
      </w:r>
      <w:r>
        <w:t xml:space="preserve"> er vi indforstået med, at nær</w:t>
      </w:r>
      <w:r w:rsidR="00DD7625" w:rsidRPr="00DD7625">
        <w:t>værende interessentskab fortsætter sin virksomhed på vore</w:t>
      </w:r>
      <w:r>
        <w:t xml:space="preserve"> </w:t>
      </w:r>
      <w:r w:rsidR="00DD7625" w:rsidRPr="00DD7625">
        <w:t>vegne som bygherre for den samlede bebyggelse af huse samt</w:t>
      </w:r>
      <w:r>
        <w:t xml:space="preserve"> </w:t>
      </w:r>
      <w:r w:rsidR="00DD7625" w:rsidRPr="00DD7625">
        <w:t xml:space="preserve">fællesanlæg, således at </w:t>
      </w:r>
      <w:r w:rsidRPr="00DD7625">
        <w:t>interessentskabet</w:t>
      </w:r>
      <w:r w:rsidR="00DD7625" w:rsidRPr="00DD7625">
        <w:t xml:space="preserve"> afslutter kontrakter</w:t>
      </w:r>
      <w:r>
        <w:t xml:space="preserve"> </w:t>
      </w:r>
      <w:r w:rsidR="00DD7625" w:rsidRPr="00DD7625">
        <w:t>med håndværkere, bank, spareka</w:t>
      </w:r>
      <w:r>
        <w:t>sse og øvrige i det samlede byggeri implicerede og iøvrigt i</w:t>
      </w:r>
      <w:r w:rsidR="00DD7625" w:rsidRPr="00DD7625">
        <w:t xml:space="preserve"> enhver henseende virker som bygh</w:t>
      </w:r>
      <w:r>
        <w:t>erre.</w:t>
      </w:r>
      <w:r>
        <w:br/>
      </w:r>
    </w:p>
    <w:p w:rsidR="00E362BE" w:rsidRDefault="00E362BE" w:rsidP="00DD7625"/>
    <w:p w:rsidR="00E362BE" w:rsidRDefault="00E362BE" w:rsidP="00DD7625"/>
    <w:p w:rsidR="00E362BE" w:rsidRDefault="00E362BE" w:rsidP="00DD7625"/>
    <w:p w:rsidR="00221A54" w:rsidRDefault="00221A54" w:rsidP="00221A54">
      <w:pPr>
        <w:jc w:val="center"/>
      </w:pPr>
      <w:r>
        <w:lastRenderedPageBreak/>
        <w:t>§4.</w:t>
      </w:r>
    </w:p>
    <w:p w:rsidR="00221A54" w:rsidRDefault="00221A54" w:rsidP="00221A54">
      <w:r>
        <w:t>For de i § 3 nævnte overdragelser af de enkelte ejendomme til interessenterne skal</w:t>
      </w:r>
      <w:r w:rsidR="00E362BE">
        <w:t xml:space="preserve"> købesummernes samlede beløb an</w:t>
      </w:r>
      <w:r>
        <w:t>drage den samlede investering vedrørende huse, byggemodnin</w:t>
      </w:r>
      <w:r w:rsidR="00E362BE">
        <w:t xml:space="preserve">g, fællesanlæg, omkostninger m.v. på parcel af matr.nr. 9 d, </w:t>
      </w:r>
      <w:r>
        <w:t>Dageløkke by, Humlebæ</w:t>
      </w:r>
      <w:r w:rsidR="00E362BE">
        <w:t xml:space="preserve">k sogn, pr. overtagelsesdagen. </w:t>
      </w:r>
    </w:p>
    <w:p w:rsidR="00E362BE" w:rsidRDefault="00E362BE" w:rsidP="00221A54"/>
    <w:p w:rsidR="00E362BE" w:rsidRDefault="00221A54" w:rsidP="00221A54">
      <w:r>
        <w:t>Skøde fra selskabet til interessenterne skal være underskrevet</w:t>
      </w:r>
      <w:r w:rsidR="00E362BE">
        <w:t xml:space="preserve"> </w:t>
      </w:r>
      <w:r>
        <w:t>s</w:t>
      </w:r>
      <w:r w:rsidR="00E362BE">
        <w:t xml:space="preserve">enest pr. den dato, bestyrelsen </w:t>
      </w:r>
      <w:r>
        <w:t>f</w:t>
      </w:r>
      <w:r w:rsidR="00E362BE">
        <w:t xml:space="preserve">astsætter. Er dette ikke ske – såvel </w:t>
      </w:r>
      <w:r>
        <w:t>som hvis køberen efter underskrift af skødet ikke opfylder bestemmelserne heri - er selskabet berettiget til at nægte</w:t>
      </w:r>
      <w:r w:rsidR="00E362BE">
        <w:t xml:space="preserve"> </w:t>
      </w:r>
      <w:r>
        <w:t>interessenten (køberen) indflytning i ejendommen og i givet fa</w:t>
      </w:r>
      <w:r w:rsidR="00E362BE">
        <w:t>ld at udsætte denne af ejendommen. Selskabet er herefter beretti</w:t>
      </w:r>
      <w:r>
        <w:t>get til uden yderligere var</w:t>
      </w:r>
      <w:r w:rsidR="00E362BE">
        <w:t xml:space="preserve">sel at afhænde ejendommen til 3. </w:t>
      </w:r>
      <w:r>
        <w:t>mand for interessentens (købere</w:t>
      </w:r>
      <w:r w:rsidR="00E362BE">
        <w:t>ns) regning for den bedst opnåelige købesum og de bedste salgsvilkå</w:t>
      </w:r>
      <w:r>
        <w:t xml:space="preserve">r </w:t>
      </w:r>
      <w:r w:rsidR="00E362BE">
        <w:t xml:space="preserve">i øvrigt, som selskabet kan opnå. </w:t>
      </w:r>
      <w:r>
        <w:t>I</w:t>
      </w:r>
      <w:r w:rsidR="00E362BE">
        <w:t>nteressenten (køberen)</w:t>
      </w:r>
      <w:r>
        <w:t xml:space="preserve"> skal i så fald også betale enhve</w:t>
      </w:r>
      <w:r w:rsidR="00E362BE">
        <w:t xml:space="preserve">r </w:t>
      </w:r>
      <w:r>
        <w:t>ved salget foranlediget omkostnin</w:t>
      </w:r>
      <w:r w:rsidR="00E362BE">
        <w:t>g</w:t>
      </w:r>
      <w:r>
        <w:t xml:space="preserve"> og kan ikke rette indsigelse</w:t>
      </w:r>
      <w:r w:rsidR="00E362BE">
        <w:t xml:space="preserve"> </w:t>
      </w:r>
      <w:r>
        <w:t>m</w:t>
      </w:r>
      <w:r w:rsidR="00E362BE">
        <w:t>od købesum og salgsvilkår. Tab (</w:t>
      </w:r>
      <w:r>
        <w:t>eller evt. vinding) ved salg</w:t>
      </w:r>
      <w:r w:rsidR="00E362BE">
        <w:t xml:space="preserve"> </w:t>
      </w:r>
      <w:r>
        <w:t>til 3. mand skal bæres af int</w:t>
      </w:r>
      <w:r w:rsidR="00E362BE">
        <w:t>eressenten (køberen) og skal betales omgående ved på</w:t>
      </w:r>
      <w:r>
        <w:t>krav fra selskabet.</w:t>
      </w:r>
    </w:p>
    <w:p w:rsidR="00E362BE" w:rsidRDefault="00E362BE" w:rsidP="00221A54"/>
    <w:p w:rsidR="00E362BE" w:rsidRDefault="00E362BE" w:rsidP="00E362BE">
      <w:pPr>
        <w:jc w:val="center"/>
      </w:pPr>
      <w:r>
        <w:t>§5.</w:t>
      </w:r>
    </w:p>
    <w:p w:rsidR="00221A54" w:rsidRDefault="00221A54" w:rsidP="00221A54">
      <w:r>
        <w:t>Vi erklærer os indforstået med hver især at fremskaffe en</w:t>
      </w:r>
      <w:r w:rsidR="00E362BE">
        <w:t xml:space="preserve"> </w:t>
      </w:r>
      <w:r>
        <w:t>egenkapital af en sådan stø</w:t>
      </w:r>
      <w:r w:rsidR="00E362BE">
        <w:t>rrelse, at det projekt, der ved</w:t>
      </w:r>
      <w:r>
        <w:t xml:space="preserve">tages, kan realiseres og </w:t>
      </w:r>
      <w:r w:rsidR="00E362BE">
        <w:t>finansieres</w:t>
      </w:r>
      <w:r>
        <w:t>.</w:t>
      </w:r>
      <w:r w:rsidR="00E362BE">
        <w:t xml:space="preserve"> Hver interessent indskyder i </w:t>
      </w:r>
      <w:r>
        <w:t>interessentskabet ved grundkøbene</w:t>
      </w:r>
      <w:r w:rsidR="00E362BE">
        <w:t xml:space="preserve"> </w:t>
      </w:r>
      <w:r>
        <w:t>mindst 2o.</w:t>
      </w:r>
      <w:proofErr w:type="gramStart"/>
      <w:r>
        <w:t>ooo,-</w:t>
      </w:r>
      <w:proofErr w:type="gramEnd"/>
      <w:r>
        <w:t xml:space="preserve"> kr. og under byggeriet 2o.ooo,- kr. efter</w:t>
      </w:r>
      <w:r w:rsidR="00E362BE">
        <w:t xml:space="preserve"> </w:t>
      </w:r>
      <w:r>
        <w:t>bestyrelsens bestemmelse hvortil kommer de direkte udgifter</w:t>
      </w:r>
      <w:r w:rsidR="00E362BE">
        <w:t xml:space="preserve"> </w:t>
      </w:r>
      <w:r>
        <w:t>ved grundens besiddelse (renter og skatter), indtil byggeriet</w:t>
      </w:r>
    </w:p>
    <w:p w:rsidR="00221A54" w:rsidRDefault="00E362BE" w:rsidP="00221A54">
      <w:r>
        <w:t xml:space="preserve">påbegyndes. </w:t>
      </w:r>
    </w:p>
    <w:p w:rsidR="00E362BE" w:rsidRDefault="00E362BE" w:rsidP="00221A54"/>
    <w:p w:rsidR="00221A54" w:rsidRDefault="00E362BE" w:rsidP="00221A54">
      <w:r>
        <w:t>Inden indflytni</w:t>
      </w:r>
      <w:r w:rsidR="00221A54">
        <w:t>ngen skal det samlede personlige indskud</w:t>
      </w:r>
      <w:r>
        <w:t xml:space="preserve"> </w:t>
      </w:r>
      <w:r w:rsidR="00221A54">
        <w:t>præsteres efter anmodning fra bestyrelsen og selskabets</w:t>
      </w:r>
      <w:r>
        <w:t xml:space="preserve"> </w:t>
      </w:r>
      <w:proofErr w:type="gramStart"/>
      <w:r>
        <w:t>advokat  -</w:t>
      </w:r>
      <w:proofErr w:type="gramEnd"/>
      <w:r w:rsidR="00221A54">
        <w:t xml:space="preserve"> eller fornøden sikkerhed være stillet herfor.</w:t>
      </w:r>
    </w:p>
    <w:p w:rsidR="00E362BE" w:rsidRDefault="00E362BE" w:rsidP="00221A54"/>
    <w:p w:rsidR="00E362BE" w:rsidRDefault="00E362BE" w:rsidP="00E362BE">
      <w:pPr>
        <w:jc w:val="center"/>
      </w:pPr>
      <w:r>
        <w:t>§6.</w:t>
      </w:r>
    </w:p>
    <w:p w:rsidR="00221A54" w:rsidRDefault="00221A54" w:rsidP="00221A54">
      <w:r>
        <w:t>Overfor 3. mand hæfter vi personligt og solidarisk for de</w:t>
      </w:r>
      <w:r w:rsidR="00E362BE">
        <w:t xml:space="preserve"> </w:t>
      </w:r>
      <w:proofErr w:type="gramStart"/>
      <w:r>
        <w:t>interessentsk</w:t>
      </w:r>
      <w:r w:rsidR="00E362BE">
        <w:t>abet</w:t>
      </w:r>
      <w:proofErr w:type="gramEnd"/>
      <w:r w:rsidR="00E362BE">
        <w:t xml:space="preserve"> påhvilende forpligtelser.</w:t>
      </w:r>
    </w:p>
    <w:p w:rsidR="00E362BE" w:rsidRDefault="00E362BE" w:rsidP="00221A54"/>
    <w:p w:rsidR="00221A54" w:rsidRDefault="00221A54" w:rsidP="00221A54">
      <w:r>
        <w:t>Ved grundkøbet indtræder vores forpligtelser, herunder den</w:t>
      </w:r>
      <w:r w:rsidR="00E362BE">
        <w:t xml:space="preserve"> </w:t>
      </w:r>
      <w:r>
        <w:t>personlige og solidarisk forpligtelse, og udmeldelse og</w:t>
      </w:r>
      <w:r w:rsidR="00E362BE">
        <w:t xml:space="preserve"> </w:t>
      </w:r>
      <w:r>
        <w:t>videresalg kan fra denne dato kun ske med iagttagelse af</w:t>
      </w:r>
      <w:r w:rsidR="00E362BE">
        <w:t xml:space="preserve"> </w:t>
      </w:r>
      <w:r>
        <w:t>kontraktens bestemmelser.</w:t>
      </w:r>
    </w:p>
    <w:p w:rsidR="00221A54" w:rsidRDefault="00221A54" w:rsidP="00221A54">
      <w:r>
        <w:t>Internt hæfter vi med l/25 for samtlige forpligtelser og</w:t>
      </w:r>
      <w:r w:rsidR="00E362BE">
        <w:t xml:space="preserve"> </w:t>
      </w:r>
      <w:r>
        <w:t>udgifter. (Såfremt flere interessenter ejer en boligenhed,</w:t>
      </w:r>
      <w:r w:rsidR="00E362BE">
        <w:t xml:space="preserve"> </w:t>
      </w:r>
      <w:r>
        <w:t>hæfter de pågældende interessen</w:t>
      </w:r>
      <w:r w:rsidR="00E362BE">
        <w:t>ter internt med tilsammen l/25).</w:t>
      </w:r>
    </w:p>
    <w:p w:rsidR="00E63F50" w:rsidRPr="00DD7625" w:rsidRDefault="00E63F50" w:rsidP="00DD7625">
      <w:r>
        <w:br w:type="page"/>
      </w:r>
    </w:p>
    <w:p w:rsidR="00E63F50" w:rsidRPr="00E63F50" w:rsidRDefault="00E63F50" w:rsidP="00E63F50">
      <w:pPr>
        <w:jc w:val="center"/>
      </w:pPr>
      <w:r w:rsidRPr="00E63F50">
        <w:t>§ 7.</w:t>
      </w:r>
    </w:p>
    <w:p w:rsidR="00E63F50" w:rsidRDefault="00A369FD" w:rsidP="00E63F50">
      <w:r>
        <w:t>Interessentska</w:t>
      </w:r>
      <w:r w:rsidR="00E63F50" w:rsidRPr="00E63F50">
        <w:t>bets udgifter og indtægter vedrørende fælles</w:t>
      </w:r>
      <w:r w:rsidR="007A44DF">
        <w:t>arealer</w:t>
      </w:r>
      <w:r w:rsidR="00E63F50" w:rsidRPr="00E63F50">
        <w:t xml:space="preserve"> og anlæg samt matr</w:t>
      </w:r>
      <w:r>
        <w:t xml:space="preserve">.nr. 7 b, Dageløkke by, Humlebæk </w:t>
      </w:r>
      <w:r w:rsidR="00E63F50" w:rsidRPr="00E63F50">
        <w:t>sogn, deles lige mellem os (såfremt flere interessenter</w:t>
      </w:r>
      <w:r>
        <w:t xml:space="preserve"> </w:t>
      </w:r>
      <w:r w:rsidR="00E63F50" w:rsidRPr="00E63F50">
        <w:t>ejer en boligenhed, skal de pågældende interessenter kun</w:t>
      </w:r>
      <w:r>
        <w:t xml:space="preserve"> </w:t>
      </w:r>
      <w:r w:rsidR="00E63F50" w:rsidRPr="00E63F50">
        <w:t>tilsvare den til en enkelt interessant svarende andel af</w:t>
      </w:r>
      <w:r>
        <w:t xml:space="preserve"> </w:t>
      </w:r>
      <w:r w:rsidR="00E63F50" w:rsidRPr="00E63F50">
        <w:t>indtægter og udgifter).</w:t>
      </w:r>
    </w:p>
    <w:p w:rsidR="00A369FD" w:rsidRPr="00E63F50" w:rsidRDefault="00A369FD" w:rsidP="00E63F50"/>
    <w:p w:rsidR="00E63F50" w:rsidRDefault="00E63F50" w:rsidP="00E63F50">
      <w:r w:rsidRPr="00E63F50">
        <w:t xml:space="preserve">Samtlige øvrige udgifter </w:t>
      </w:r>
      <w:r w:rsidR="00A369FD">
        <w:t xml:space="preserve">deles lige mellem os, indtil opførelsen er påbegyndt. </w:t>
      </w:r>
    </w:p>
    <w:p w:rsidR="00A369FD" w:rsidRPr="00E63F50" w:rsidRDefault="00A369FD" w:rsidP="00E63F50"/>
    <w:p w:rsidR="00E63F50" w:rsidRDefault="00E63F50" w:rsidP="00E63F50">
      <w:r w:rsidRPr="00E63F50">
        <w:t>Inden 3</w:t>
      </w:r>
      <w:r w:rsidR="00A369FD">
        <w:t xml:space="preserve"> % måned fra dato tr</w:t>
      </w:r>
      <w:r w:rsidRPr="00E63F50">
        <w:t>æffer interessentskabet med mindst</w:t>
      </w:r>
      <w:r w:rsidR="00A369FD">
        <w:t xml:space="preserve"> </w:t>
      </w:r>
      <w:r w:rsidRPr="00E63F50">
        <w:t xml:space="preserve">2/3 af de </w:t>
      </w:r>
      <w:r w:rsidR="007A44DF">
        <w:t>afgivne stemmer (jfr. princ</w:t>
      </w:r>
      <w:r w:rsidRPr="00E63F50">
        <w:t>i</w:t>
      </w:r>
      <w:r w:rsidR="007A44DF">
        <w:t>p</w:t>
      </w:r>
      <w:r w:rsidRPr="00E63F50">
        <w:t>pet i § 17) beslutning om</w:t>
      </w:r>
      <w:r w:rsidR="00A369FD">
        <w:t xml:space="preserve"> </w:t>
      </w:r>
      <w:r w:rsidRPr="00E63F50">
        <w:t>fordeling af interessentskabet</w:t>
      </w:r>
      <w:r w:rsidR="00A369FD">
        <w:t>s indtægter og udgifter i øvrigt.</w:t>
      </w:r>
    </w:p>
    <w:p w:rsidR="00A369FD" w:rsidRPr="00E63F50" w:rsidRDefault="00A369FD" w:rsidP="00E63F50"/>
    <w:p w:rsidR="00E63F50" w:rsidRPr="00E63F50" w:rsidRDefault="00A369FD" w:rsidP="00A369FD">
      <w:pPr>
        <w:jc w:val="center"/>
      </w:pPr>
      <w:r>
        <w:t>§ 8.</w:t>
      </w:r>
    </w:p>
    <w:p w:rsidR="00E63F50" w:rsidRDefault="00A369FD" w:rsidP="00E63F50">
      <w:r>
        <w:t xml:space="preserve">Husene </w:t>
      </w:r>
      <w:r w:rsidR="00E63F50" w:rsidRPr="00E63F50">
        <w:t>opføres efter ensartede princip</w:t>
      </w:r>
      <w:r>
        <w:t>per og med ensartet ud</w:t>
      </w:r>
      <w:r w:rsidR="00E63F50" w:rsidRPr="00E63F50">
        <w:t>seende og såvidt muligt på én gang i fælles licitation.</w:t>
      </w:r>
    </w:p>
    <w:p w:rsidR="00A369FD" w:rsidRPr="00E63F50" w:rsidRDefault="00A369FD" w:rsidP="00E63F50"/>
    <w:p w:rsidR="00E63F50" w:rsidRPr="00E63F50" w:rsidRDefault="00A369FD" w:rsidP="00A369FD">
      <w:pPr>
        <w:jc w:val="center"/>
      </w:pPr>
      <w:r>
        <w:t>§ 9.</w:t>
      </w:r>
    </w:p>
    <w:p w:rsidR="00E63F50" w:rsidRDefault="00E63F50" w:rsidP="00E63F50">
      <w:r w:rsidRPr="00E63F50">
        <w:t xml:space="preserve">Interessentskabet skal søges udvidet til at omfatte </w:t>
      </w:r>
      <w:r w:rsidR="00A369FD">
        <w:t xml:space="preserve">i alt </w:t>
      </w:r>
      <w:r w:rsidRPr="00E63F50">
        <w:t>25 interessenter (dog at flere interessenter i givet fald</w:t>
      </w:r>
      <w:r w:rsidR="00A369FD">
        <w:t xml:space="preserve"> </w:t>
      </w:r>
      <w:r w:rsidRPr="00E63F50">
        <w:t>kan være fælles (solidariske) om en boligenhed).</w:t>
      </w:r>
    </w:p>
    <w:p w:rsidR="00A369FD" w:rsidRPr="00E63F50" w:rsidRDefault="00A369FD" w:rsidP="00E63F50"/>
    <w:p w:rsidR="00E63F50" w:rsidRDefault="00E63F50" w:rsidP="00E63F50">
      <w:r w:rsidRPr="00E63F50">
        <w:t>Nye tilkommende interessenters indskud skal være af samme</w:t>
      </w:r>
      <w:r w:rsidR="00A369FD">
        <w:t xml:space="preserve"> </w:t>
      </w:r>
      <w:r w:rsidRPr="00E63F50">
        <w:t>størrelse som de oprindelige interessenters, idet hensyn tages</w:t>
      </w:r>
      <w:r w:rsidR="00A369FD">
        <w:t xml:space="preserve"> </w:t>
      </w:r>
      <w:r w:rsidRPr="00E63F50">
        <w:t>til påløbne udgifter, opgjort af selskabets revisor.</w:t>
      </w:r>
    </w:p>
    <w:p w:rsidR="00A369FD" w:rsidRPr="00E63F50" w:rsidRDefault="00A369FD" w:rsidP="00E63F50"/>
    <w:p w:rsidR="00E63F50" w:rsidRDefault="00E63F50" w:rsidP="00E63F50">
      <w:r w:rsidRPr="00E63F50">
        <w:t>Forinden optagelse i byggeperioden i interessentskabet skal</w:t>
      </w:r>
      <w:r w:rsidR="00A369FD">
        <w:t xml:space="preserve"> </w:t>
      </w:r>
      <w:r w:rsidRPr="00E63F50">
        <w:t>nye interessenter godkendes af bestyrelsen, der forelægger</w:t>
      </w:r>
      <w:r w:rsidR="00A369FD">
        <w:t xml:space="preserve"> godkendelsen på et fællesmøde </w:t>
      </w:r>
      <w:r w:rsidRPr="00E63F50">
        <w:t>af samtlige interessenter.</w:t>
      </w:r>
    </w:p>
    <w:p w:rsidR="00A369FD" w:rsidRPr="00E63F50" w:rsidRDefault="00A369FD" w:rsidP="00E63F50"/>
    <w:p w:rsidR="00E63F50" w:rsidRDefault="00E63F50" w:rsidP="00E63F50">
      <w:r w:rsidRPr="00E63F50">
        <w:t>Ingen interessent kan indtil byggesagens endelige afslutning</w:t>
      </w:r>
      <w:r w:rsidR="00A369FD">
        <w:t xml:space="preserve"> </w:t>
      </w:r>
      <w:r w:rsidRPr="00E63F50">
        <w:t>og alle regninger er betalt overdrage sin ejendom eller andel</w:t>
      </w:r>
      <w:r w:rsidR="00A369FD">
        <w:t xml:space="preserve"> </w:t>
      </w:r>
      <w:r w:rsidRPr="00E63F50">
        <w:t>i interessentskabet uden bestyrelsens samtykke. Nægtes dette,</w:t>
      </w:r>
      <w:r w:rsidR="00A369FD">
        <w:t xml:space="preserve"> </w:t>
      </w:r>
      <w:r w:rsidRPr="00E63F50">
        <w:t>kan afgørelsen indankes for en ekstraordinær generalforsamling</w:t>
      </w:r>
      <w:r w:rsidR="00A369FD">
        <w:t xml:space="preserve"> </w:t>
      </w:r>
      <w:r w:rsidRPr="00E63F50">
        <w:t>der afgør spørgsmålet definitivt ved almindelig flertalsafgøre</w:t>
      </w:r>
      <w:r w:rsidR="00A369FD">
        <w:t xml:space="preserve">. </w:t>
      </w:r>
      <w:r w:rsidRPr="00E63F50">
        <w:t>Ingen interessant må i denne periode have fortjeneste ved vide</w:t>
      </w:r>
      <w:r w:rsidR="00A369FD">
        <w:t>re</w:t>
      </w:r>
      <w:r w:rsidRPr="00E63F50">
        <w:t>salg af sin ejendom eller andel i interessentskabet.</w:t>
      </w:r>
    </w:p>
    <w:p w:rsidR="00A369FD" w:rsidRPr="00E63F50" w:rsidRDefault="00A369FD" w:rsidP="00E63F50"/>
    <w:p w:rsidR="00E63F50" w:rsidRPr="00E63F50" w:rsidRDefault="00E63F50" w:rsidP="00E63F50">
      <w:r w:rsidRPr="00E63F50">
        <w:lastRenderedPageBreak/>
        <w:t>Efter byggesagens endelige afslutning kan en interessant sælge</w:t>
      </w:r>
      <w:r w:rsidR="00A369FD">
        <w:t xml:space="preserve"> til den pris, h</w:t>
      </w:r>
      <w:r w:rsidRPr="00E63F50">
        <w:t>an kan opnå,</w:t>
      </w:r>
      <w:r w:rsidR="00A369FD">
        <w:t xml:space="preserve"> men køber skal godkendes af be</w:t>
      </w:r>
      <w:r w:rsidRPr="00E63F50">
        <w:t>styrelsen (evt.</w:t>
      </w:r>
      <w:r w:rsidR="00A369FD">
        <w:t xml:space="preserve"> </w:t>
      </w:r>
      <w:r w:rsidRPr="00E63F50">
        <w:t>generalfors</w:t>
      </w:r>
      <w:r w:rsidR="00A369FD">
        <w:t>amlingen), ligesom sælger må be</w:t>
      </w:r>
      <w:r w:rsidRPr="00E63F50">
        <w:t>tinge sig, at køber indtræder</w:t>
      </w:r>
      <w:r w:rsidR="00A369FD">
        <w:t xml:space="preserve"> í interessentskabet med de for</w:t>
      </w:r>
      <w:r w:rsidRPr="00E63F50">
        <w:t>pligtelser, dette indebærer.</w:t>
      </w:r>
    </w:p>
    <w:p w:rsidR="00A369FD" w:rsidRDefault="00A369FD" w:rsidP="00E63F50"/>
    <w:p w:rsidR="00E63F50" w:rsidRDefault="00E63F50" w:rsidP="00E63F50">
      <w:r w:rsidRPr="00E63F50">
        <w:t>Hvis bestyrelsen (generalforsamlingen) har nægtet 2 købere godkendelse, har interessentskabe</w:t>
      </w:r>
      <w:r w:rsidR="00216916">
        <w:t>t inden 3 måneder efter sidste nægt</w:t>
      </w:r>
      <w:r w:rsidRPr="00E63F50">
        <w:t>else ret til at foreslå en kø</w:t>
      </w:r>
      <w:r w:rsidR="00216916">
        <w:t xml:space="preserve">ber, der skal købe til mindst samme </w:t>
      </w:r>
      <w:r w:rsidRPr="00E63F50">
        <w:t xml:space="preserve">pris som de af sælger foreslåede. </w:t>
      </w:r>
      <w:r w:rsidRPr="00216916">
        <w:t>Foreslår interessentskabet</w:t>
      </w:r>
      <w:r w:rsidR="00216916">
        <w:t xml:space="preserve"> rettidigt</w:t>
      </w:r>
      <w:r w:rsidR="00B97F54">
        <w:t xml:space="preserve"> en sådan, har </w:t>
      </w:r>
      <w:r w:rsidR="00E721F4">
        <w:t>S</w:t>
      </w:r>
      <w:r w:rsidRPr="00E63F50">
        <w:t xml:space="preserve">ælger </w:t>
      </w:r>
      <w:r w:rsidR="00216916">
        <w:t xml:space="preserve">pligt til at sælge til ham, hvis </w:t>
      </w:r>
      <w:r w:rsidRPr="00E63F50">
        <w:t>sælger vil sælg</w:t>
      </w:r>
      <w:r w:rsidR="00216916">
        <w:t>e. Har interessentskabet ikke inden udløbet af 3-</w:t>
      </w:r>
      <w:r w:rsidRPr="00E63F50">
        <w:t>månedersfristen foreslået en</w:t>
      </w:r>
      <w:r w:rsidR="00216916">
        <w:t xml:space="preserve"> køber, står sælger herefter frit </w:t>
      </w:r>
      <w:r w:rsidRPr="00E63F50">
        <w:t>og kan sælge til en af ham valgt køber.</w:t>
      </w:r>
    </w:p>
    <w:p w:rsidR="00216916" w:rsidRPr="00E63F50" w:rsidRDefault="00216916" w:rsidP="00E63F50"/>
    <w:p w:rsidR="00E63F50" w:rsidRPr="00E63F50" w:rsidRDefault="00E63F50" w:rsidP="00E63F50">
      <w:r w:rsidRPr="00E63F50">
        <w:t xml:space="preserve">Når bestyrelsens (evt. generalforsamlingens) samtykke </w:t>
      </w:r>
      <w:r w:rsidR="00216916">
        <w:t xml:space="preserve">foreligger </w:t>
      </w:r>
      <w:r w:rsidRPr="00E63F50">
        <w:t>skal 3. mand være pligtig at respektere overdragelsen, idet</w:t>
      </w:r>
      <w:r w:rsidR="00216916">
        <w:t xml:space="preserve"> </w:t>
      </w:r>
      <w:r w:rsidRPr="00E63F50">
        <w:t>nærværende interessentskab</w:t>
      </w:r>
      <w:r w:rsidR="00216916">
        <w:t>sk</w:t>
      </w:r>
      <w:r w:rsidR="00B97F54">
        <w:t xml:space="preserve">ontrakt forevises grundsælger, </w:t>
      </w:r>
      <w:r w:rsidR="00216916">
        <w:t>En</w:t>
      </w:r>
      <w:r w:rsidRPr="00E63F50">
        <w:t>treprenør, bank og øvrige større kontrahenter.</w:t>
      </w:r>
    </w:p>
    <w:p w:rsidR="00C700C2" w:rsidRDefault="00C700C2" w:rsidP="00E63F50"/>
    <w:p w:rsidR="00B97F54" w:rsidRDefault="007A44DF" w:rsidP="00E721F4">
      <w:pPr>
        <w:jc w:val="center"/>
      </w:pPr>
      <w:r>
        <w:t>§ 10</w:t>
      </w:r>
      <w:r w:rsidR="00B97F54">
        <w:t>.</w:t>
      </w:r>
    </w:p>
    <w:p w:rsidR="00B97F54" w:rsidRDefault="00B97F54" w:rsidP="00B97F54">
      <w:r>
        <w:t>Interessentskabet tegnes af 3 medlemmer af bestyrelsen i</w:t>
      </w:r>
      <w:r w:rsidR="00D64DD2">
        <w:t xml:space="preserve"> </w:t>
      </w:r>
      <w:r>
        <w:t xml:space="preserve">forening. Den samlede bestyrelse meddeler prokura. </w:t>
      </w:r>
      <w:r w:rsidR="00D64DD2">
        <w:t>V</w:t>
      </w:r>
      <w:r>
        <w:t>ed</w:t>
      </w:r>
      <w:r w:rsidR="00D64DD2">
        <w:t xml:space="preserve"> </w:t>
      </w:r>
      <w:r>
        <w:t xml:space="preserve">køb, </w:t>
      </w:r>
      <w:r w:rsidR="00D64DD2">
        <w:t>afhændelse eller pantsæ</w:t>
      </w:r>
      <w:r>
        <w:t>tning af fast ejendom eller</w:t>
      </w:r>
      <w:r w:rsidR="00D64DD2">
        <w:t xml:space="preserve"> </w:t>
      </w:r>
      <w:r>
        <w:t xml:space="preserve">pantsætning af </w:t>
      </w:r>
      <w:r w:rsidR="00D64DD2">
        <w:t>løsøre</w:t>
      </w:r>
      <w:r>
        <w:t xml:space="preserve"> tegne</w:t>
      </w:r>
      <w:r w:rsidR="00D64DD2">
        <w:t>s selskabet dog af samtlige bestyrelsesmedlemmer.</w:t>
      </w:r>
    </w:p>
    <w:p w:rsidR="00D64DD2" w:rsidRDefault="00D64DD2" w:rsidP="00B97F54"/>
    <w:p w:rsidR="00B97F54" w:rsidRDefault="00D64DD2" w:rsidP="00D64DD2">
      <w:pPr>
        <w:jc w:val="center"/>
      </w:pPr>
      <w:r>
        <w:t>§ 11</w:t>
      </w:r>
      <w:r w:rsidR="00B97F54">
        <w:t>.</w:t>
      </w:r>
    </w:p>
    <w:p w:rsidR="00D64DD2" w:rsidRDefault="00B97F54" w:rsidP="00B97F54">
      <w:r>
        <w:t xml:space="preserve">Afgørelse om valg </w:t>
      </w:r>
      <w:r w:rsidR="00D64DD2">
        <w:t xml:space="preserve">af grundstørrelse m.v. og skitseprojekt, </w:t>
      </w:r>
      <w:r>
        <w:t xml:space="preserve">træffes på en </w:t>
      </w:r>
      <w:r w:rsidR="00D64DD2">
        <w:t xml:space="preserve">ordinær </w:t>
      </w:r>
      <w:r>
        <w:t>eller ekstraordinær gener</w:t>
      </w:r>
      <w:r w:rsidR="00D64DD2">
        <w:t>alforsa</w:t>
      </w:r>
      <w:r>
        <w:t>mlin</w:t>
      </w:r>
      <w:r w:rsidR="00D64DD2">
        <w:t>g med en majoritet på</w:t>
      </w:r>
      <w:r>
        <w:t xml:space="preserve"> 2/3 af de stemmeberettigede. </w:t>
      </w:r>
    </w:p>
    <w:p w:rsidR="00D64DD2" w:rsidRDefault="00756A95" w:rsidP="00B97F54">
      <w:r>
        <w:br w:type="page"/>
      </w:r>
    </w:p>
    <w:p w:rsidR="00B97F54" w:rsidRPr="00756A95" w:rsidRDefault="00B97F54" w:rsidP="00B97F54">
      <w:pPr>
        <w:rPr>
          <w:b/>
          <w:u w:val="single"/>
        </w:rPr>
      </w:pPr>
      <w:r w:rsidRPr="00756A95">
        <w:rPr>
          <w:b/>
          <w:u w:val="single"/>
        </w:rPr>
        <w:t>Generalforsamlingen</w:t>
      </w:r>
    </w:p>
    <w:p w:rsidR="00D64DD2" w:rsidRPr="00D64DD2" w:rsidRDefault="00D64DD2" w:rsidP="00B97F54">
      <w:pPr>
        <w:rPr>
          <w:u w:val="single"/>
        </w:rPr>
      </w:pPr>
    </w:p>
    <w:p w:rsidR="00B97F54" w:rsidRDefault="00D64DD2" w:rsidP="00D64DD2">
      <w:pPr>
        <w:jc w:val="center"/>
      </w:pPr>
      <w:r>
        <w:t>§ 1</w:t>
      </w:r>
      <w:r w:rsidR="00B97F54">
        <w:t>2.</w:t>
      </w:r>
    </w:p>
    <w:p w:rsidR="00B97F54" w:rsidRDefault="00B97F54" w:rsidP="00B97F54">
      <w:r>
        <w:t>Generalforsamlingen udøver indenfor de ved disse vedtægter</w:t>
      </w:r>
      <w:r w:rsidR="00D64DD2">
        <w:t xml:space="preserve"> </w:t>
      </w:r>
      <w:r>
        <w:t>afsatte grænser den øvers</w:t>
      </w:r>
      <w:r w:rsidR="00D64DD2">
        <w:t>te myndighed i selskabets anliggender.</w:t>
      </w:r>
    </w:p>
    <w:p w:rsidR="00D64DD2" w:rsidRDefault="00D64DD2" w:rsidP="00B97F54"/>
    <w:p w:rsidR="00B97F54" w:rsidRDefault="00B97F54" w:rsidP="00D64DD2">
      <w:pPr>
        <w:jc w:val="center"/>
      </w:pPr>
      <w:r>
        <w:t>§ 13.</w:t>
      </w:r>
    </w:p>
    <w:p w:rsidR="00B97F54" w:rsidRDefault="00D64DD2" w:rsidP="00B97F54">
      <w:r>
        <w:t xml:space="preserve">Den årlige ordinære </w:t>
      </w:r>
      <w:r w:rsidR="00B97F54">
        <w:t>generalforsamling afholdes inden 15.</w:t>
      </w:r>
      <w:r>
        <w:t xml:space="preserve"> februar</w:t>
      </w:r>
      <w:r w:rsidR="007A44DF">
        <w:t>.</w:t>
      </w:r>
      <w:r>
        <w:t xml:space="preserve"> 1. gang i 1977. </w:t>
      </w:r>
    </w:p>
    <w:p w:rsidR="00D64DD2" w:rsidRDefault="00D64DD2" w:rsidP="00B97F54"/>
    <w:p w:rsidR="00B97F54" w:rsidRDefault="00B97F54" w:rsidP="00B97F54">
      <w:r>
        <w:t>Indkaldelse til ordinær gen</w:t>
      </w:r>
      <w:r w:rsidR="00D64DD2">
        <w:t xml:space="preserve">eralforsamling sker skriftligt med 14 dages varsel. </w:t>
      </w:r>
    </w:p>
    <w:p w:rsidR="00D64DD2" w:rsidRDefault="00D64DD2" w:rsidP="00B97F54"/>
    <w:p w:rsidR="00B97F54" w:rsidRDefault="00B97F54" w:rsidP="00B97F54">
      <w:r>
        <w:t>Ekstraordinær generalforsamling afholdes efter bestyrelsens</w:t>
      </w:r>
      <w:r w:rsidR="00BB52E0">
        <w:t xml:space="preserve"> bestemmelse, eller nå</w:t>
      </w:r>
      <w:r>
        <w:t>r det forlanges af mindst</w:t>
      </w:r>
      <w:r w:rsidR="00BB52E0">
        <w:t xml:space="preserve"> l/3 af interes</w:t>
      </w:r>
      <w:r>
        <w:t>senterne, eller af 2 bestyrelsesmedlemmer. Forlangendet herom</w:t>
      </w:r>
      <w:r w:rsidR="00BB52E0">
        <w:t xml:space="preserve"> </w:t>
      </w:r>
      <w:r>
        <w:t>skal tillige give hensigten med den ekstraordinære generalfors</w:t>
      </w:r>
      <w:r w:rsidR="00BB52E0">
        <w:t>amlings afholdelse.</w:t>
      </w:r>
    </w:p>
    <w:p w:rsidR="00BB52E0" w:rsidRDefault="00BB52E0" w:rsidP="00B97F54"/>
    <w:p w:rsidR="00B97F54" w:rsidRDefault="00B97F54" w:rsidP="00B97F54">
      <w:r>
        <w:t>Den ekstraordinære generalforsamling bliver at afholde senest</w:t>
      </w:r>
      <w:r w:rsidR="00BB52E0">
        <w:t xml:space="preserve"> </w:t>
      </w:r>
      <w:r>
        <w:t>21 dage efter, at forlangendet herom skriftligt er blevet</w:t>
      </w:r>
      <w:r w:rsidR="00BB52E0">
        <w:t xml:space="preserve"> </w:t>
      </w:r>
      <w:r>
        <w:t>meddelt bestyrelsen.</w:t>
      </w:r>
    </w:p>
    <w:p w:rsidR="00BB52E0" w:rsidRDefault="00BB52E0" w:rsidP="00B97F54"/>
    <w:p w:rsidR="00B97F54" w:rsidRDefault="00B97F54" w:rsidP="00B97F54">
      <w:r>
        <w:t>Indkaldelse til ekstraordinær generalforsamling sker med 8</w:t>
      </w:r>
      <w:r w:rsidR="00BB52E0">
        <w:t xml:space="preserve"> </w:t>
      </w:r>
      <w:r>
        <w:t>dages varsel ved anbefalet bre</w:t>
      </w:r>
      <w:r w:rsidR="00BB52E0">
        <w:t>v indeholdende generalforsam</w:t>
      </w:r>
      <w:r>
        <w:t>lingens dagsorden til interessenterne. Er sådant brev rettidi</w:t>
      </w:r>
      <w:r w:rsidR="00BB52E0">
        <w:t xml:space="preserve">gt </w:t>
      </w:r>
      <w:r>
        <w:t>afsendt, er selskabet uden ansvar for, om det kommer rette vedkommende i hænde.</w:t>
      </w:r>
    </w:p>
    <w:p w:rsidR="00BB52E0" w:rsidRDefault="00BB52E0" w:rsidP="00B97F54"/>
    <w:p w:rsidR="00B97F54" w:rsidRDefault="00BB52E0" w:rsidP="00BB52E0">
      <w:pPr>
        <w:jc w:val="center"/>
      </w:pPr>
      <w:r>
        <w:t>§ 14.</w:t>
      </w:r>
    </w:p>
    <w:p w:rsidR="00BB52E0" w:rsidRDefault="00B97F54" w:rsidP="00B97F54">
      <w:r>
        <w:t>På ordinær generalforsamling skal foretages:</w:t>
      </w:r>
    </w:p>
    <w:p w:rsidR="008A0FA1" w:rsidRDefault="008A0FA1" w:rsidP="00B97F54">
      <w:pPr>
        <w:numPr>
          <w:ilvl w:val="0"/>
          <w:numId w:val="22"/>
        </w:numPr>
      </w:pPr>
      <w:r>
        <w:t xml:space="preserve">Bestyrelsens beretning </w:t>
      </w:r>
      <w:r w:rsidR="00B97F54">
        <w:t>om selskabets virksomhed og</w:t>
      </w:r>
      <w:r>
        <w:t xml:space="preserve"> </w:t>
      </w:r>
      <w:r w:rsidR="00B97F54">
        <w:t>øvrige anliggen</w:t>
      </w:r>
      <w:r>
        <w:t>der i det forløbne regnskabsår.</w:t>
      </w:r>
    </w:p>
    <w:p w:rsidR="008A0FA1" w:rsidRDefault="00B97F54" w:rsidP="008A0FA1">
      <w:pPr>
        <w:numPr>
          <w:ilvl w:val="0"/>
          <w:numId w:val="22"/>
        </w:numPr>
      </w:pPr>
      <w:r>
        <w:t>Forelæggelse af de</w:t>
      </w:r>
      <w:r w:rsidR="008A0FA1">
        <w:t>t reviderede årsregnskab - inde</w:t>
      </w:r>
      <w:r>
        <w:t>holdende driftsregnskab og status - til godkendelse.</w:t>
      </w:r>
    </w:p>
    <w:p w:rsidR="008A0FA1" w:rsidRDefault="008A0FA1" w:rsidP="008A0FA1">
      <w:pPr>
        <w:numPr>
          <w:ilvl w:val="0"/>
          <w:numId w:val="22"/>
        </w:numPr>
      </w:pPr>
      <w:r>
        <w:t>Valg af bestyrelse</w:t>
      </w:r>
    </w:p>
    <w:p w:rsidR="008A0FA1" w:rsidRDefault="008A0FA1" w:rsidP="008A0FA1">
      <w:pPr>
        <w:numPr>
          <w:ilvl w:val="0"/>
          <w:numId w:val="22"/>
        </w:numPr>
      </w:pPr>
      <w:r>
        <w:t>Valg af statsaut. revisor.</w:t>
      </w:r>
    </w:p>
    <w:p w:rsidR="008A0FA1" w:rsidRDefault="008A0FA1" w:rsidP="008A0FA1">
      <w:pPr>
        <w:numPr>
          <w:ilvl w:val="0"/>
          <w:numId w:val="22"/>
        </w:numPr>
      </w:pPr>
      <w:r>
        <w:t>Eventuelle forslag fra bestyrelsen eller interessenter.</w:t>
      </w:r>
    </w:p>
    <w:p w:rsidR="008A0FA1" w:rsidRDefault="008A0FA1" w:rsidP="008A0FA1"/>
    <w:p w:rsidR="008A0FA1" w:rsidRDefault="008A0FA1" w:rsidP="008A0FA1">
      <w:pPr>
        <w:jc w:val="center"/>
      </w:pPr>
      <w:r>
        <w:t>§ 15.</w:t>
      </w:r>
    </w:p>
    <w:p w:rsidR="008A0FA1" w:rsidRDefault="008A0FA1" w:rsidP="008A0FA1">
      <w:r>
        <w:t>Forslag til den ordinære generalforsamling fra interessenterne må, for at komme til behandling, være indgivet skriftligt til bestyrelsen senest lo dage før generalforsamlingen.</w:t>
      </w:r>
    </w:p>
    <w:p w:rsidR="008A0FA1" w:rsidRDefault="008A0FA1" w:rsidP="008A0FA1"/>
    <w:p w:rsidR="008A0FA1" w:rsidRDefault="008A0FA1" w:rsidP="008A0FA1">
      <w:r>
        <w:t>Senest 7 dage før en generalforsamling fremsendes til interessenterne dagsorden og de fuldstændige forslag, der skal behandles på generalforsamlingen, og for den ordinære generalforsamlings vedkommende desuden årsregnskabet forsynet med påtegning af statsaut. revisor og underskrevet af bestyrelsen</w:t>
      </w:r>
    </w:p>
    <w:p w:rsidR="008A0FA1" w:rsidRDefault="008A0FA1" w:rsidP="008A0FA1"/>
    <w:p w:rsidR="008A0FA1" w:rsidRDefault="008A0FA1" w:rsidP="008A0FA1">
      <w:r>
        <w:t xml:space="preserve">De anliggender, der skal foretages på generalforsamlingen, vil være at nævne i </w:t>
      </w:r>
      <w:proofErr w:type="gramStart"/>
      <w:r>
        <w:t>de bekendtgørelse</w:t>
      </w:r>
      <w:proofErr w:type="gramEnd"/>
      <w:r>
        <w:t>, hvorved vedkommende generalforsamling sammenkaldes.</w:t>
      </w:r>
    </w:p>
    <w:p w:rsidR="008A0FA1" w:rsidRDefault="008A0FA1" w:rsidP="008A0FA1"/>
    <w:p w:rsidR="008A0FA1" w:rsidRDefault="008A0FA1" w:rsidP="008A0FA1">
      <w:pPr>
        <w:jc w:val="center"/>
      </w:pPr>
      <w:r>
        <w:t>§ l6.</w:t>
      </w:r>
    </w:p>
    <w:p w:rsidR="008A0FA1" w:rsidRDefault="008A0FA1" w:rsidP="008A0FA1">
      <w:r>
        <w:t>Enhver interessant med ægtefælle/samlever/samboere er berettiget til at deltage i generalforsamlingen.</w:t>
      </w:r>
    </w:p>
    <w:p w:rsidR="008A0FA1" w:rsidRDefault="008A0FA1" w:rsidP="008A0FA1"/>
    <w:p w:rsidR="002303D6" w:rsidRDefault="002303D6" w:rsidP="008A0FA1">
      <w:r>
        <w:t>Enhver interessent/</w:t>
      </w:r>
      <w:r w:rsidR="008A0FA1">
        <w:t xml:space="preserve">boligenhed har 2 stemmer. </w:t>
      </w:r>
    </w:p>
    <w:p w:rsidR="002303D6" w:rsidRDefault="002303D6" w:rsidP="008A0FA1"/>
    <w:p w:rsidR="002303D6" w:rsidRDefault="008A0FA1" w:rsidP="008A0FA1">
      <w:r>
        <w:t xml:space="preserve">Stemmeret kan udøves i henhold </w:t>
      </w:r>
      <w:r w:rsidR="002303D6">
        <w:t xml:space="preserve">til skriftlig fuldmagt, dog </w:t>
      </w:r>
      <w:r>
        <w:t xml:space="preserve">kun fra én anden interessant. </w:t>
      </w:r>
    </w:p>
    <w:p w:rsidR="002303D6" w:rsidRDefault="002303D6" w:rsidP="008A0FA1"/>
    <w:p w:rsidR="002303D6" w:rsidRDefault="002303D6" w:rsidP="002303D6">
      <w:r>
        <w:t xml:space="preserve">Nærværende § skal drøftes på en </w:t>
      </w:r>
      <w:proofErr w:type="gramStart"/>
      <w:r>
        <w:t>generalforsamlingen</w:t>
      </w:r>
      <w:proofErr w:type="gramEnd"/>
      <w:r>
        <w:t xml:space="preserve"> inden 3½ måned fra dato med henblik på evt. ændring.</w:t>
      </w:r>
    </w:p>
    <w:p w:rsidR="002303D6" w:rsidRDefault="002303D6" w:rsidP="002303D6"/>
    <w:p w:rsidR="008A0FA1" w:rsidRDefault="008A0FA1" w:rsidP="002303D6">
      <w:pPr>
        <w:jc w:val="center"/>
      </w:pPr>
      <w:r>
        <w:t>§ 17.</w:t>
      </w:r>
    </w:p>
    <w:p w:rsidR="008A0FA1" w:rsidRDefault="008A0FA1" w:rsidP="008A0FA1">
      <w:r>
        <w:t>De på generalforsamlingen behandlede anliggender afgøres ved</w:t>
      </w:r>
      <w:r w:rsidR="002303D6">
        <w:t xml:space="preserve"> simpel stemmeflerhed. </w:t>
      </w:r>
    </w:p>
    <w:p w:rsidR="002303D6" w:rsidRDefault="002303D6" w:rsidP="008A0FA1"/>
    <w:p w:rsidR="008A0FA1" w:rsidRDefault="008A0FA1" w:rsidP="008A0FA1">
      <w:r>
        <w:t>Dog skal for at vedtage beslutninger, der går ud på ændring</w:t>
      </w:r>
      <w:r w:rsidR="002303D6">
        <w:t xml:space="preserve"> </w:t>
      </w:r>
      <w:r>
        <w:t>af nærværende interessentsk</w:t>
      </w:r>
      <w:r w:rsidR="002303D6">
        <w:t>abskontrakt eller selskabets op</w:t>
      </w:r>
      <w:r>
        <w:t>løsning, være repræsenteret</w:t>
      </w:r>
      <w:r w:rsidR="002303D6">
        <w:t xml:space="preserve"> mindst 2/3 af interessentskabs</w:t>
      </w:r>
      <w:r>
        <w:t>kapitalen på generalforsamlingen. For at beslutningen kan</w:t>
      </w:r>
      <w:r w:rsidR="002303D6">
        <w:t xml:space="preserve"> </w:t>
      </w:r>
      <w:r>
        <w:t>anses gyldig, skal den derhos være vedtaget med 2/3 af de</w:t>
      </w:r>
      <w:r w:rsidR="002303D6">
        <w:t xml:space="preserve"> </w:t>
      </w:r>
      <w:r>
        <w:t>afgivne stemmer. Er generalf</w:t>
      </w:r>
      <w:r w:rsidR="002303D6">
        <w:t>orsamlingen ikke beslutningsdyg</w:t>
      </w:r>
      <w:r>
        <w:t>tig i henhold hertil, sammenkaldes med 8 dages varsel en ny</w:t>
      </w:r>
      <w:r w:rsidR="002303D6">
        <w:t xml:space="preserve"> </w:t>
      </w:r>
      <w:r>
        <w:t xml:space="preserve">generalforsamling, der da </w:t>
      </w:r>
      <w:r w:rsidR="002303D6">
        <w:t>gyldig kan træffe beslutning, nå</w:t>
      </w:r>
      <w:r>
        <w:t>r</w:t>
      </w:r>
    </w:p>
    <w:p w:rsidR="008A0FA1" w:rsidRDefault="008A0FA1" w:rsidP="008A0FA1">
      <w:r>
        <w:lastRenderedPageBreak/>
        <w:t>2/3 af de afgivne stemmer uden hensyn til den repræsenterede</w:t>
      </w:r>
      <w:r w:rsidR="002303D6">
        <w:t xml:space="preserve"> interessentskabskapitals stø</w:t>
      </w:r>
      <w:r>
        <w:t>rrelse stemmer herfor.</w:t>
      </w:r>
    </w:p>
    <w:p w:rsidR="002303D6" w:rsidRDefault="002303D6" w:rsidP="008A0FA1"/>
    <w:p w:rsidR="008A0FA1" w:rsidRDefault="008A0FA1" w:rsidP="008A0FA1">
      <w:r>
        <w:t>Fuldmagter til at mede på den første generalforsamling, skal</w:t>
      </w:r>
      <w:r w:rsidR="002303D6">
        <w:t xml:space="preserve"> </w:t>
      </w:r>
      <w:r>
        <w:t>for så vidt de ikke udtrykk</w:t>
      </w:r>
      <w:r w:rsidR="002303D6">
        <w:t xml:space="preserve">eligt måtte være tilbagekaldt, </w:t>
      </w:r>
      <w:r>
        <w:t>anses for gyldige også med hensyn til anden generalforsamling</w:t>
      </w:r>
    </w:p>
    <w:p w:rsidR="00756A95" w:rsidRDefault="00756A95" w:rsidP="008A0FA1"/>
    <w:p w:rsidR="00BF1000" w:rsidRDefault="00BF1000" w:rsidP="008A0FA1"/>
    <w:p w:rsidR="00756A95" w:rsidRPr="00756A95" w:rsidRDefault="00756A95" w:rsidP="00756A95">
      <w:pPr>
        <w:rPr>
          <w:b/>
          <w:u w:val="single"/>
        </w:rPr>
      </w:pPr>
      <w:r w:rsidRPr="00756A95">
        <w:rPr>
          <w:b/>
          <w:u w:val="single"/>
        </w:rPr>
        <w:t>Bestyrelse</w:t>
      </w:r>
    </w:p>
    <w:p w:rsidR="00756A95" w:rsidRDefault="00756A95" w:rsidP="00756A95"/>
    <w:p w:rsidR="00756A95" w:rsidRDefault="00756A95" w:rsidP="00117FC5">
      <w:pPr>
        <w:jc w:val="center"/>
      </w:pPr>
      <w:r>
        <w:t>§ 18.</w:t>
      </w:r>
    </w:p>
    <w:p w:rsidR="00756A95" w:rsidRDefault="00117FC5" w:rsidP="00756A95">
      <w:r>
        <w:t>Interessentskabe</w:t>
      </w:r>
      <w:r w:rsidR="00756A95">
        <w:t>t ledes</w:t>
      </w:r>
      <w:r>
        <w:t xml:space="preserve"> af en bestyrelse bestående af formand </w:t>
      </w:r>
      <w:r w:rsidR="00756A95">
        <w:t>og 4 medlem</w:t>
      </w:r>
      <w:r>
        <w:t xml:space="preserve">mer eller deres ægtefæller, </w:t>
      </w:r>
      <w:r w:rsidR="00756A95">
        <w:t>der indtil førs</w:t>
      </w:r>
      <w:r>
        <w:t xml:space="preserve">tkommende </w:t>
      </w:r>
      <w:proofErr w:type="gramStart"/>
      <w:r>
        <w:t>ordinære</w:t>
      </w:r>
      <w:proofErr w:type="gramEnd"/>
      <w:r>
        <w:t xml:space="preserve"> generalforsamling består af</w:t>
      </w:r>
      <w:r w:rsidR="00756A95">
        <w:t>:</w:t>
      </w:r>
    </w:p>
    <w:p w:rsidR="00117FC5" w:rsidRDefault="00117FC5" w:rsidP="00117FC5">
      <w:pPr>
        <w:numPr>
          <w:ilvl w:val="0"/>
          <w:numId w:val="23"/>
        </w:numPr>
      </w:pPr>
      <w:r>
        <w:t>B</w:t>
      </w:r>
      <w:r w:rsidR="00756A95">
        <w:t>estyrelsens formand</w:t>
      </w:r>
      <w:r>
        <w:t>:</w:t>
      </w:r>
    </w:p>
    <w:p w:rsidR="00117FC5" w:rsidRDefault="00756A95" w:rsidP="00117FC5">
      <w:pPr>
        <w:numPr>
          <w:ilvl w:val="1"/>
          <w:numId w:val="23"/>
        </w:numPr>
      </w:pPr>
      <w:r>
        <w:t>Ole Sejer Jørgensen</w:t>
      </w:r>
    </w:p>
    <w:p w:rsidR="00117FC5" w:rsidRDefault="00117FC5" w:rsidP="00756A95">
      <w:pPr>
        <w:numPr>
          <w:ilvl w:val="0"/>
          <w:numId w:val="23"/>
        </w:numPr>
      </w:pPr>
      <w:r>
        <w:t>B</w:t>
      </w:r>
      <w:r w:rsidR="00756A95">
        <w:t>estyrelsesmedlemmer herudover:</w:t>
      </w:r>
    </w:p>
    <w:p w:rsidR="00117FC5" w:rsidRDefault="00117FC5" w:rsidP="00756A95">
      <w:pPr>
        <w:numPr>
          <w:ilvl w:val="1"/>
          <w:numId w:val="23"/>
        </w:numPr>
      </w:pPr>
      <w:r>
        <w:t xml:space="preserve"> Finn Vedel-Petersen</w:t>
      </w:r>
    </w:p>
    <w:p w:rsidR="00117FC5" w:rsidRDefault="00756A95" w:rsidP="00756A95">
      <w:pPr>
        <w:numPr>
          <w:ilvl w:val="1"/>
          <w:numId w:val="23"/>
        </w:numPr>
      </w:pPr>
      <w:r>
        <w:t>Annette Nordland</w:t>
      </w:r>
    </w:p>
    <w:p w:rsidR="00117FC5" w:rsidRDefault="00756A95" w:rsidP="00756A95">
      <w:pPr>
        <w:numPr>
          <w:ilvl w:val="1"/>
          <w:numId w:val="23"/>
        </w:numPr>
      </w:pPr>
      <w:r>
        <w:t>Jan Dietricht</w:t>
      </w:r>
    </w:p>
    <w:p w:rsidR="00756A95" w:rsidRDefault="005A62BA" w:rsidP="00756A95">
      <w:pPr>
        <w:numPr>
          <w:ilvl w:val="1"/>
          <w:numId w:val="23"/>
        </w:numPr>
      </w:pPr>
      <w:r>
        <w:t>Ulla Malkow-Mølle</w:t>
      </w:r>
      <w:r w:rsidR="00756A95">
        <w:t>r</w:t>
      </w:r>
    </w:p>
    <w:p w:rsidR="005A62BA" w:rsidRDefault="005A62BA" w:rsidP="00756A95"/>
    <w:p w:rsidR="00756A95" w:rsidRDefault="00756A95" w:rsidP="00756A95">
      <w:r>
        <w:t>De pågældende har ved deres un</w:t>
      </w:r>
      <w:r w:rsidR="005A62BA">
        <w:t>derskrift på nærværende interes</w:t>
      </w:r>
      <w:r>
        <w:t xml:space="preserve">sentskabskontrakt påtaget </w:t>
      </w:r>
      <w:r w:rsidR="005A62BA">
        <w:t>sig nævnte hverv og samtlige be</w:t>
      </w:r>
      <w:r>
        <w:t>styrelsesmedlemmer og underskrevne interessenter er enige i</w:t>
      </w:r>
    </w:p>
    <w:p w:rsidR="00756A95" w:rsidRDefault="005A62BA" w:rsidP="00756A95">
      <w:r>
        <w:t xml:space="preserve">valget. </w:t>
      </w:r>
    </w:p>
    <w:p w:rsidR="005A62BA" w:rsidRDefault="005A62BA" w:rsidP="00756A95"/>
    <w:p w:rsidR="00756A95" w:rsidRDefault="00756A95" w:rsidP="00756A95">
      <w:r>
        <w:t>Fremtidig vælges bestyrelsen på den ordinære generalforsamling</w:t>
      </w:r>
      <w:r w:rsidR="005A62BA">
        <w:t>.</w:t>
      </w:r>
    </w:p>
    <w:p w:rsidR="005A62BA" w:rsidRDefault="005A62BA" w:rsidP="00756A95"/>
    <w:p w:rsidR="00756A95" w:rsidRDefault="00756A95" w:rsidP="00756A95">
      <w:r>
        <w:t>Bestyrelsen vælger selv sin formand.</w:t>
      </w:r>
    </w:p>
    <w:p w:rsidR="005A62BA" w:rsidRDefault="005A62BA" w:rsidP="00756A95"/>
    <w:p w:rsidR="00756A95" w:rsidRDefault="005A62BA" w:rsidP="00756A95">
      <w:r>
        <w:t>Formanden har at sammenkalde til møderne, over hvis forhand</w:t>
      </w:r>
      <w:r w:rsidR="00756A95">
        <w:t>linger, der skal føres protokol.</w:t>
      </w:r>
    </w:p>
    <w:p w:rsidR="005A62BA" w:rsidRDefault="005A62BA" w:rsidP="00756A95"/>
    <w:p w:rsidR="00756A95" w:rsidRDefault="00756A95" w:rsidP="00756A95">
      <w:r>
        <w:t>Bestyrelsen fastsæt</w:t>
      </w:r>
      <w:r w:rsidR="005A62BA">
        <w:t>ter selv sin forretningsorden.</w:t>
      </w:r>
    </w:p>
    <w:p w:rsidR="005A62BA" w:rsidRDefault="005A62BA" w:rsidP="00756A95"/>
    <w:p w:rsidR="00756A95" w:rsidRDefault="00756A95" w:rsidP="00756A95">
      <w:r>
        <w:lastRenderedPageBreak/>
        <w:t>Beslutninger træffes med a</w:t>
      </w:r>
      <w:r w:rsidR="005A62BA">
        <w:t>lmindelig stemmeflerhed, men be</w:t>
      </w:r>
      <w:r>
        <w:t>styrelsen er ik</w:t>
      </w:r>
      <w:r w:rsidR="005A62BA">
        <w:t>ke beslutningsdygtig, nå</w:t>
      </w:r>
      <w:r>
        <w:t>r mere end et medlem</w:t>
      </w:r>
      <w:r w:rsidR="005A62BA">
        <w:t xml:space="preserve"> </w:t>
      </w:r>
      <w:r>
        <w:t>er fraværende. Formandens stemme er afgørende i tilfælde af</w:t>
      </w:r>
    </w:p>
    <w:p w:rsidR="00756A95" w:rsidRDefault="005A62BA" w:rsidP="00756A95">
      <w:r>
        <w:t>stemmelighed.</w:t>
      </w:r>
    </w:p>
    <w:p w:rsidR="005A62BA" w:rsidRDefault="005A62BA" w:rsidP="00756A95"/>
    <w:p w:rsidR="00756A95" w:rsidRDefault="00756A95" w:rsidP="00756A95">
      <w:r>
        <w:t>Protokollen underskrives af samtlige tilstedeværende medlemmer</w:t>
      </w:r>
      <w:r w:rsidR="009039AF">
        <w:t xml:space="preserve"> af bestyrelsen.</w:t>
      </w:r>
    </w:p>
    <w:p w:rsidR="009039AF" w:rsidRDefault="009039AF" w:rsidP="00756A95"/>
    <w:p w:rsidR="00756A95" w:rsidRDefault="00756A95" w:rsidP="00756A95">
      <w:r>
        <w:t>Samtlige be</w:t>
      </w:r>
      <w:r w:rsidR="00266D6D">
        <w:t>styrelsesmedlemmer afgår hvert å</w:t>
      </w:r>
      <w:r>
        <w:t>r. Genvalg kan</w:t>
      </w:r>
      <w:r w:rsidR="009039AF">
        <w:t xml:space="preserve"> finde sted. </w:t>
      </w:r>
    </w:p>
    <w:p w:rsidR="009039AF" w:rsidRDefault="009039AF" w:rsidP="00756A95"/>
    <w:p w:rsidR="00756A95" w:rsidRDefault="00756A95" w:rsidP="00756A95">
      <w:r>
        <w:t>Hvis antallet af bestyrelses</w:t>
      </w:r>
      <w:r w:rsidR="009039AF">
        <w:t>medlemmer í årets løb bliver unde</w:t>
      </w:r>
      <w:r>
        <w:t>r</w:t>
      </w:r>
      <w:r w:rsidR="009039AF">
        <w:t xml:space="preserve"> </w:t>
      </w:r>
      <w:r>
        <w:t xml:space="preserve">5 skal bestyrelsen udpege og </w:t>
      </w:r>
      <w:r w:rsidR="009039AF">
        <w:t>s</w:t>
      </w:r>
      <w:r>
        <w:t>upplere sig med nye medlemmer</w:t>
      </w:r>
      <w:r w:rsidR="009039AF">
        <w:t xml:space="preserve"> </w:t>
      </w:r>
      <w:r>
        <w:t>blandt</w:t>
      </w:r>
      <w:r w:rsidR="009039AF">
        <w:t xml:space="preserve"> </w:t>
      </w:r>
      <w:r>
        <w:t>interessenterne i stedet for de udtrådte. De således</w:t>
      </w:r>
      <w:r w:rsidR="009039AF">
        <w:t xml:space="preserve"> </w:t>
      </w:r>
      <w:r>
        <w:t>indtrådte bestyrelsesmedlemmer fungerer indtil den først</w:t>
      </w:r>
      <w:r w:rsidR="009039AF">
        <w:t xml:space="preserve"> </w:t>
      </w:r>
      <w:r>
        <w:t>afholdte ordinære generalforsa</w:t>
      </w:r>
      <w:r w:rsidR="009039AF">
        <w:t xml:space="preserve">mling i de ledigt blevne pladser. </w:t>
      </w:r>
      <w:r>
        <w:t xml:space="preserve">Bestyrelsen holder møde, så ofte formanden bestemmer det, </w:t>
      </w:r>
      <w:r w:rsidR="009039AF">
        <w:t xml:space="preserve">eller </w:t>
      </w:r>
      <w:r>
        <w:t>2 medlemmer stiller forlangende herom.</w:t>
      </w:r>
    </w:p>
    <w:p w:rsidR="009039AF" w:rsidRDefault="009039AF" w:rsidP="00756A95"/>
    <w:p w:rsidR="00756A95" w:rsidRDefault="00756A95" w:rsidP="00756A95">
      <w:r>
        <w:t>Bestyrelsens honorar fastsæ</w:t>
      </w:r>
      <w:r w:rsidR="00266D6D">
        <w:t>ttes af generalforsamlingen. Der</w:t>
      </w:r>
      <w:r w:rsidR="009039AF">
        <w:t xml:space="preserve"> </w:t>
      </w:r>
      <w:r>
        <w:t>ansættes ingen direktion.</w:t>
      </w:r>
    </w:p>
    <w:p w:rsidR="009039AF" w:rsidRDefault="009039AF" w:rsidP="00756A95"/>
    <w:p w:rsidR="00756A95" w:rsidRDefault="00756A95" w:rsidP="00756A95">
      <w:r>
        <w:t xml:space="preserve">Bestyrelsen har pligt til at </w:t>
      </w:r>
      <w:r w:rsidR="009039AF">
        <w:t>informere de øvrige interessenter om væsentlige spør</w:t>
      </w:r>
      <w:r>
        <w:t xml:space="preserve">gsmål og afgørelser, herunder ved </w:t>
      </w:r>
      <w:proofErr w:type="gramStart"/>
      <w:r>
        <w:t>indkaldel</w:t>
      </w:r>
      <w:r w:rsidR="009039AF">
        <w:t>se  til</w:t>
      </w:r>
      <w:proofErr w:type="gramEnd"/>
      <w:r w:rsidR="009039AF">
        <w:t xml:space="preserve"> fællesmø</w:t>
      </w:r>
      <w:r>
        <w:t>der.</w:t>
      </w:r>
    </w:p>
    <w:p w:rsidR="009039AF" w:rsidRDefault="009039AF" w:rsidP="00756A95"/>
    <w:p w:rsidR="00266D6D" w:rsidRDefault="00266D6D" w:rsidP="00756A95"/>
    <w:p w:rsidR="009039AF" w:rsidRPr="002022B6" w:rsidRDefault="002022B6" w:rsidP="009039AF">
      <w:pPr>
        <w:rPr>
          <w:b/>
          <w:u w:val="single"/>
        </w:rPr>
      </w:pPr>
      <w:r w:rsidRPr="002022B6">
        <w:rPr>
          <w:b/>
          <w:u w:val="single"/>
        </w:rPr>
        <w:t>Regnska</w:t>
      </w:r>
      <w:r w:rsidR="009039AF" w:rsidRPr="002022B6">
        <w:rPr>
          <w:b/>
          <w:u w:val="single"/>
        </w:rPr>
        <w:t>bets afslutning, revision</w:t>
      </w:r>
    </w:p>
    <w:p w:rsidR="002022B6" w:rsidRDefault="002022B6" w:rsidP="009039AF"/>
    <w:p w:rsidR="009039AF" w:rsidRDefault="002022B6" w:rsidP="002022B6">
      <w:pPr>
        <w:jc w:val="center"/>
      </w:pPr>
      <w:r>
        <w:t>§ 19.</w:t>
      </w:r>
    </w:p>
    <w:p w:rsidR="009039AF" w:rsidRDefault="00266D6D" w:rsidP="009039AF">
      <w:r>
        <w:t>Selskabets å</w:t>
      </w:r>
      <w:r w:rsidR="009039AF">
        <w:t>rsregnskab revideres af en af generalforsamlingen</w:t>
      </w:r>
      <w:r>
        <w:t xml:space="preserve"> </w:t>
      </w:r>
      <w:r w:rsidR="009039AF">
        <w:t>valgt statsaut. revisor, hvis honorar godkendes af bestyrelsen</w:t>
      </w:r>
      <w:r>
        <w:t xml:space="preserve"> Revisoren må</w:t>
      </w:r>
      <w:r w:rsidR="009039AF">
        <w:t xml:space="preserve"> ik</w:t>
      </w:r>
      <w:r>
        <w:t xml:space="preserve">ke være medlem af bestyrelsen. </w:t>
      </w:r>
    </w:p>
    <w:p w:rsidR="00266D6D" w:rsidRDefault="00266D6D" w:rsidP="009039AF"/>
    <w:p w:rsidR="009039AF" w:rsidRDefault="00266D6D" w:rsidP="00266D6D">
      <w:pPr>
        <w:jc w:val="center"/>
      </w:pPr>
      <w:r>
        <w:t>§ 20</w:t>
      </w:r>
      <w:r w:rsidR="009039AF">
        <w:t>.</w:t>
      </w:r>
    </w:p>
    <w:p w:rsidR="009039AF" w:rsidRDefault="009039AF" w:rsidP="009039AF">
      <w:r>
        <w:t>Selskabets regnskabsår går fra 1. januar til 31. december.</w:t>
      </w:r>
    </w:p>
    <w:p w:rsidR="00266D6D" w:rsidRDefault="00266D6D" w:rsidP="009039AF"/>
    <w:p w:rsidR="007A44DF" w:rsidRDefault="007A44DF" w:rsidP="009039AF"/>
    <w:p w:rsidR="007A44DF" w:rsidRDefault="007A44DF" w:rsidP="009039AF"/>
    <w:p w:rsidR="007A44DF" w:rsidRDefault="007A44DF" w:rsidP="009039AF"/>
    <w:p w:rsidR="009039AF" w:rsidRDefault="009039AF" w:rsidP="00266D6D">
      <w:pPr>
        <w:jc w:val="center"/>
      </w:pPr>
      <w:r>
        <w:lastRenderedPageBreak/>
        <w:t>§ 21.</w:t>
      </w:r>
    </w:p>
    <w:p w:rsidR="009039AF" w:rsidRDefault="009039AF" w:rsidP="009039AF">
      <w:r>
        <w:t>Opstår der nogen uenigh</w:t>
      </w:r>
      <w:r w:rsidR="00266D6D">
        <w:t xml:space="preserve">ed mellem os dette byggeri vedrørende - </w:t>
      </w:r>
      <w:r>
        <w:t>af hvad art nævnes kan - er vi enige om såvidt muligt at søge</w:t>
      </w:r>
      <w:r w:rsidR="00266D6D">
        <w:t xml:space="preserve"> </w:t>
      </w:r>
      <w:r>
        <w:t>denne bilagt ved forhandling, l</w:t>
      </w:r>
      <w:r w:rsidR="00266D6D">
        <w:t>igesom vi er enige om, at uenig</w:t>
      </w:r>
      <w:r>
        <w:t xml:space="preserve">heden ikke må forsinke det planlagte og lovligt vedtagne </w:t>
      </w:r>
      <w:r w:rsidR="00266D6D">
        <w:t>byggeri.</w:t>
      </w:r>
    </w:p>
    <w:p w:rsidR="00266D6D" w:rsidRDefault="00266D6D" w:rsidP="009039AF"/>
    <w:p w:rsidR="009039AF" w:rsidRDefault="009039AF" w:rsidP="009039AF">
      <w:r>
        <w:t>Kan uenighed ikke bilægges ved forhandling skal enhver sådan</w:t>
      </w:r>
      <w:r w:rsidR="00266D6D">
        <w:t xml:space="preserve"> </w:t>
      </w:r>
      <w:r>
        <w:t>tvist afgøres ved voldgifts</w:t>
      </w:r>
      <w:r w:rsidR="00266D6D">
        <w:t>kendelse. Enhver af parterne ud</w:t>
      </w:r>
      <w:r>
        <w:t>nævner en boligsagkyndig til voldgiftsmand, og disse mænd skal,</w:t>
      </w:r>
      <w:r w:rsidR="00266D6D">
        <w:t xml:space="preserve"> inden </w:t>
      </w:r>
      <w:r>
        <w:t>de påbegynder sagens behandling, udnævne en opmand. Kan</w:t>
      </w:r>
      <w:r w:rsidR="00266D6D">
        <w:t xml:space="preserve"> </w:t>
      </w:r>
      <w:r>
        <w:t xml:space="preserve">de ikke enes om valget af en </w:t>
      </w:r>
      <w:proofErr w:type="gramStart"/>
      <w:r>
        <w:t xml:space="preserve">opmand, </w:t>
      </w:r>
      <w:r w:rsidR="00266D6D">
        <w:t xml:space="preserve"> u</w:t>
      </w:r>
      <w:r>
        <w:t>dnævnes</w:t>
      </w:r>
      <w:proofErr w:type="gramEnd"/>
      <w:r>
        <w:t xml:space="preserve"> han af præsidenten</w:t>
      </w:r>
      <w:r w:rsidR="00266D6D">
        <w:t xml:space="preserve"> for Sø</w:t>
      </w:r>
      <w:r>
        <w:t xml:space="preserve">- og Handelsretten. Den </w:t>
      </w:r>
      <w:r w:rsidR="00266D6D">
        <w:t xml:space="preserve">afsagte kendelse afgør endelig </w:t>
      </w:r>
      <w:r>
        <w:t>sagen.</w:t>
      </w:r>
    </w:p>
    <w:p w:rsidR="00266D6D" w:rsidRDefault="00266D6D" w:rsidP="009039AF"/>
    <w:p w:rsidR="009039AF" w:rsidRDefault="00266D6D" w:rsidP="009039AF">
      <w:r>
        <w:t>Nå</w:t>
      </w:r>
      <w:r w:rsidR="009039AF">
        <w:t>r den ene part (A) har valgt sin voldgiftsmand, og den anden</w:t>
      </w:r>
      <w:r>
        <w:t xml:space="preserve"> (B) ikke inden 8</w:t>
      </w:r>
      <w:r w:rsidR="009039AF">
        <w:t xml:space="preserve"> dage efter at valget er meddelt ham (B), har</w:t>
      </w:r>
      <w:r>
        <w:t xml:space="preserve"> </w:t>
      </w:r>
      <w:r w:rsidR="009039AF">
        <w:t>valgt en voldgiftsmand, er den anden part(A) berettiget til</w:t>
      </w:r>
      <w:r>
        <w:t xml:space="preserve"> </w:t>
      </w:r>
      <w:r w:rsidR="009039AF">
        <w:t>også at vælge den anden voldgiftsmand, og den afsagte kendelse</w:t>
      </w:r>
      <w:r>
        <w:t xml:space="preserve"> er desuagtet afgø</w:t>
      </w:r>
      <w:r w:rsidR="009039AF">
        <w:t xml:space="preserve">rende for parterne. Hver af </w:t>
      </w:r>
      <w:r>
        <w:t>p</w:t>
      </w:r>
      <w:r w:rsidR="009039AF">
        <w:t>arterne har kun</w:t>
      </w:r>
      <w:r>
        <w:t xml:space="preserve"> </w:t>
      </w:r>
      <w:r w:rsidR="009039AF">
        <w:t>ret til 2 gange skriftligt at fremsætte sine bemærkninger, og</w:t>
      </w:r>
      <w:r>
        <w:t xml:space="preserve"> </w:t>
      </w:r>
      <w:r w:rsidR="009039AF">
        <w:t>har kun 14 dage hver gang til at udfærdige dette tilsvar, hvis</w:t>
      </w:r>
      <w:r>
        <w:t xml:space="preserve"> </w:t>
      </w:r>
      <w:r w:rsidR="009039AF">
        <w:t xml:space="preserve">ikke voldgiftsmændene særlig </w:t>
      </w:r>
      <w:r>
        <w:t>giver tilladelse til længere ud</w:t>
      </w:r>
      <w:r w:rsidR="009039AF">
        <w:t xml:space="preserve">sættelse. Oversiddes fristen, </w:t>
      </w:r>
      <w:r>
        <w:t>har han fortabt sin ret til gen</w:t>
      </w:r>
      <w:r w:rsidR="009039AF">
        <w:t xml:space="preserve">mæle, og sagen </w:t>
      </w:r>
      <w:r>
        <w:t>pådømmes i den stand, den er. Når voldgifts</w:t>
      </w:r>
      <w:r w:rsidR="009039AF">
        <w:t>mændene har optaget sagen til kendelse, er de pligtige inden 14</w:t>
      </w:r>
      <w:r>
        <w:t xml:space="preserve"> </w:t>
      </w:r>
      <w:r w:rsidR="009039AF">
        <w:t>dage derefter at afsige kendelsen. I mangel heraf har enhver</w:t>
      </w:r>
      <w:r>
        <w:t xml:space="preserve"> </w:t>
      </w:r>
      <w:r w:rsidR="009039AF">
        <w:t>af parterne - dog kun inden kendelsen er afsagt - ret til at</w:t>
      </w:r>
      <w:r>
        <w:t xml:space="preserve"> </w:t>
      </w:r>
      <w:r w:rsidR="009039AF">
        <w:t>forkaste voldgiften og fordre tvisten afgjort ved domstolene.</w:t>
      </w:r>
    </w:p>
    <w:p w:rsidR="00266D6D" w:rsidRDefault="00266D6D" w:rsidP="009039AF"/>
    <w:p w:rsidR="009039AF" w:rsidRDefault="00266D6D" w:rsidP="00266D6D">
      <w:pPr>
        <w:jc w:val="center"/>
      </w:pPr>
      <w:r>
        <w:t>§ 22.</w:t>
      </w:r>
    </w:p>
    <w:p w:rsidR="009039AF" w:rsidRDefault="007A44DF" w:rsidP="009039AF">
      <w:r>
        <w:t>Den andel, enhver af os har i</w:t>
      </w:r>
      <w:r w:rsidR="009039AF">
        <w:t xml:space="preserve"> interessentskabet, kan ikke være</w:t>
      </w:r>
      <w:r w:rsidR="00266D6D">
        <w:t xml:space="preserve"> </w:t>
      </w:r>
      <w:r w:rsidR="009039AF">
        <w:t>genstand for udlæg, arrest eller eksekution for nogen af den</w:t>
      </w:r>
      <w:r w:rsidR="00266D6D">
        <w:t xml:space="preserve"> </w:t>
      </w:r>
      <w:r w:rsidR="009039AF">
        <w:t>pågældende kontraheret uvedkommende gæld.</w:t>
      </w:r>
    </w:p>
    <w:p w:rsidR="009039AF" w:rsidRDefault="009039AF" w:rsidP="00756A95"/>
    <w:p w:rsidR="00266D6D" w:rsidRDefault="00266D6D" w:rsidP="00756A95"/>
    <w:p w:rsidR="00756A95" w:rsidRDefault="007A44DF" w:rsidP="007A44DF">
      <w:pPr>
        <w:jc w:val="right"/>
      </w:pPr>
      <w:r>
        <w:t>Den 2-11-1976</w:t>
      </w:r>
    </w:p>
    <w:p w:rsidR="008A0FA1" w:rsidRDefault="008A0FA1" w:rsidP="008A0FA1"/>
    <w:sectPr w:rsidR="008A0FA1">
      <w:headerReference w:type="even" r:id="rId8"/>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D2" w:rsidRDefault="00AA48D2">
      <w:r>
        <w:separator/>
      </w:r>
    </w:p>
    <w:p w:rsidR="00AA48D2" w:rsidRDefault="00AA48D2"/>
    <w:p w:rsidR="00AA48D2" w:rsidRDefault="00AA48D2" w:rsidP="00CD262E"/>
    <w:p w:rsidR="00AA48D2" w:rsidRDefault="00AA48D2" w:rsidP="00CD262E"/>
    <w:p w:rsidR="00AA48D2" w:rsidRDefault="00AA48D2" w:rsidP="00CD262E"/>
    <w:p w:rsidR="00AA48D2" w:rsidRDefault="00AA48D2"/>
    <w:p w:rsidR="00AA48D2" w:rsidRDefault="00AA48D2" w:rsidP="00E838CE"/>
    <w:p w:rsidR="00AA48D2" w:rsidRDefault="00AA48D2" w:rsidP="00E838CE"/>
    <w:p w:rsidR="00AA48D2" w:rsidRDefault="00AA48D2" w:rsidP="00E838CE"/>
    <w:p w:rsidR="00AA48D2" w:rsidRDefault="00AA48D2" w:rsidP="00E838CE"/>
    <w:p w:rsidR="00AA48D2" w:rsidRDefault="00AA48D2" w:rsidP="00E838CE"/>
    <w:p w:rsidR="00AA48D2" w:rsidRDefault="00AA48D2" w:rsidP="0083378D"/>
    <w:p w:rsidR="00AA48D2" w:rsidRDefault="00AA48D2"/>
    <w:p w:rsidR="00AA48D2" w:rsidRDefault="00AA48D2" w:rsidP="00DE5A66"/>
    <w:p w:rsidR="00AA48D2" w:rsidRDefault="00AA48D2" w:rsidP="00DE5A66"/>
    <w:p w:rsidR="00AA48D2" w:rsidRDefault="00AA48D2" w:rsidP="00DE5A66"/>
    <w:p w:rsidR="00AA48D2" w:rsidRDefault="00AA48D2" w:rsidP="00DE5A66"/>
    <w:p w:rsidR="00AA48D2" w:rsidRDefault="00AA48D2" w:rsidP="00DE5A66"/>
    <w:p w:rsidR="00AA48D2" w:rsidRDefault="00AA48D2"/>
    <w:p w:rsidR="00AA48D2" w:rsidRDefault="00AA48D2" w:rsidP="009F3E4C"/>
    <w:p w:rsidR="00AA48D2" w:rsidRDefault="00AA48D2" w:rsidP="009F3E4C"/>
    <w:p w:rsidR="00AA48D2" w:rsidRDefault="00AA48D2" w:rsidP="009F3E4C"/>
    <w:p w:rsidR="00AA48D2" w:rsidRDefault="00AA48D2" w:rsidP="00494B99"/>
    <w:p w:rsidR="00AA48D2" w:rsidRDefault="00AA48D2" w:rsidP="00494B99"/>
    <w:p w:rsidR="00AA48D2" w:rsidRDefault="00AA48D2" w:rsidP="00494B99"/>
    <w:p w:rsidR="00AA48D2" w:rsidRDefault="00AA48D2" w:rsidP="00494B99"/>
    <w:p w:rsidR="00AA48D2" w:rsidRDefault="00AA48D2"/>
    <w:p w:rsidR="00AA48D2" w:rsidRDefault="00AA48D2"/>
    <w:p w:rsidR="00AA48D2" w:rsidRDefault="00AA48D2"/>
    <w:p w:rsidR="00AA48D2" w:rsidRDefault="00AA48D2"/>
    <w:p w:rsidR="00AA48D2" w:rsidRDefault="00AA48D2" w:rsidP="008848C2"/>
    <w:p w:rsidR="00AA48D2" w:rsidRDefault="00AA48D2" w:rsidP="008848C2"/>
    <w:p w:rsidR="00AA48D2" w:rsidRDefault="00AA48D2" w:rsidP="008848C2"/>
    <w:p w:rsidR="00AA48D2" w:rsidRDefault="00AA48D2"/>
    <w:p w:rsidR="00AA48D2" w:rsidRDefault="00AA48D2" w:rsidP="00500930"/>
    <w:p w:rsidR="00AA48D2" w:rsidRDefault="00AA48D2" w:rsidP="00500930"/>
    <w:p w:rsidR="00AA48D2" w:rsidRDefault="00AA48D2" w:rsidP="00500930"/>
    <w:p w:rsidR="00AA48D2" w:rsidRDefault="00AA48D2"/>
    <w:p w:rsidR="00AA48D2" w:rsidRDefault="00AA48D2" w:rsidP="001B034B"/>
    <w:p w:rsidR="00AA48D2" w:rsidRDefault="00AA48D2" w:rsidP="001B034B"/>
    <w:p w:rsidR="00AA48D2" w:rsidRDefault="00AA48D2"/>
    <w:p w:rsidR="00AA48D2" w:rsidRDefault="00AA48D2" w:rsidP="00806BC9"/>
    <w:p w:rsidR="00AA48D2" w:rsidRDefault="00AA48D2" w:rsidP="00806BC9"/>
    <w:p w:rsidR="00AA48D2" w:rsidRDefault="00AA48D2"/>
    <w:p w:rsidR="00AA48D2" w:rsidRDefault="00AA48D2" w:rsidP="006668AA"/>
    <w:p w:rsidR="00AA48D2" w:rsidRDefault="00AA48D2"/>
    <w:p w:rsidR="00AA48D2" w:rsidRDefault="00AA48D2" w:rsidP="00DD7625"/>
    <w:p w:rsidR="00AA48D2" w:rsidRDefault="00AA48D2" w:rsidP="00DD7625"/>
    <w:p w:rsidR="00AA48D2" w:rsidRDefault="00AA48D2" w:rsidP="00DD7625"/>
    <w:p w:rsidR="00AA48D2" w:rsidRDefault="00AA48D2" w:rsidP="00DD7625"/>
    <w:p w:rsidR="00AA48D2" w:rsidRDefault="00AA48D2"/>
    <w:p w:rsidR="00AA48D2" w:rsidRDefault="00AA48D2" w:rsidP="00A369FD"/>
    <w:p w:rsidR="00AA48D2" w:rsidRDefault="00AA48D2"/>
    <w:p w:rsidR="00AA48D2" w:rsidRDefault="00AA48D2"/>
    <w:p w:rsidR="00AA48D2" w:rsidRDefault="00AA48D2" w:rsidP="00D64DD2"/>
    <w:p w:rsidR="00AA48D2" w:rsidRDefault="00AA48D2" w:rsidP="00D64DD2"/>
    <w:p w:rsidR="00AA48D2" w:rsidRDefault="00AA48D2" w:rsidP="00D64DD2"/>
    <w:p w:rsidR="00AA48D2" w:rsidRDefault="00AA48D2"/>
    <w:p w:rsidR="00AA48D2" w:rsidRDefault="00AA48D2" w:rsidP="00221A54"/>
    <w:p w:rsidR="00AA48D2" w:rsidRDefault="00AA48D2" w:rsidP="00BB52E0"/>
    <w:p w:rsidR="00AA48D2" w:rsidRDefault="00AA48D2" w:rsidP="00BB52E0"/>
    <w:p w:rsidR="00AA48D2" w:rsidRDefault="00AA48D2" w:rsidP="008A0FA1"/>
    <w:p w:rsidR="00AA48D2" w:rsidRDefault="00AA48D2" w:rsidP="008A0FA1"/>
    <w:p w:rsidR="00AA48D2" w:rsidRDefault="00AA48D2" w:rsidP="002303D6"/>
    <w:p w:rsidR="00AA48D2" w:rsidRDefault="00AA48D2" w:rsidP="00756A95"/>
    <w:p w:rsidR="00AA48D2" w:rsidRDefault="00AA48D2" w:rsidP="00756A95"/>
    <w:p w:rsidR="00AA48D2" w:rsidRDefault="00AA48D2" w:rsidP="00756A95"/>
    <w:p w:rsidR="00AA48D2" w:rsidRDefault="00AA48D2" w:rsidP="00117FC5"/>
    <w:p w:rsidR="00AA48D2" w:rsidRDefault="00AA48D2" w:rsidP="00117FC5"/>
    <w:p w:rsidR="00AA48D2" w:rsidRDefault="00AA48D2" w:rsidP="00117FC5"/>
    <w:p w:rsidR="00AA48D2" w:rsidRDefault="00AA48D2" w:rsidP="00117FC5"/>
    <w:p w:rsidR="00AA48D2" w:rsidRDefault="00AA48D2" w:rsidP="002022B6"/>
    <w:p w:rsidR="00AA48D2" w:rsidRDefault="00AA48D2" w:rsidP="002022B6"/>
    <w:p w:rsidR="00AA48D2" w:rsidRDefault="00AA48D2" w:rsidP="002022B6"/>
    <w:p w:rsidR="00AA48D2" w:rsidRDefault="00AA48D2" w:rsidP="00266D6D"/>
    <w:p w:rsidR="00AA48D2" w:rsidRDefault="00AA48D2" w:rsidP="00266D6D"/>
    <w:p w:rsidR="00AA48D2" w:rsidRDefault="00AA48D2" w:rsidP="00266D6D"/>
    <w:p w:rsidR="00AA48D2" w:rsidRDefault="00AA48D2" w:rsidP="00266D6D"/>
  </w:endnote>
  <w:endnote w:type="continuationSeparator" w:id="0">
    <w:p w:rsidR="00AA48D2" w:rsidRDefault="00AA48D2">
      <w:r>
        <w:continuationSeparator/>
      </w:r>
    </w:p>
    <w:p w:rsidR="00AA48D2" w:rsidRDefault="00AA48D2"/>
    <w:p w:rsidR="00AA48D2" w:rsidRDefault="00AA48D2" w:rsidP="00CD262E"/>
    <w:p w:rsidR="00AA48D2" w:rsidRDefault="00AA48D2" w:rsidP="00CD262E"/>
    <w:p w:rsidR="00AA48D2" w:rsidRDefault="00AA48D2" w:rsidP="00CD262E"/>
    <w:p w:rsidR="00AA48D2" w:rsidRDefault="00AA48D2"/>
    <w:p w:rsidR="00AA48D2" w:rsidRDefault="00AA48D2" w:rsidP="00E838CE"/>
    <w:p w:rsidR="00AA48D2" w:rsidRDefault="00AA48D2" w:rsidP="00E838CE"/>
    <w:p w:rsidR="00AA48D2" w:rsidRDefault="00AA48D2" w:rsidP="00E838CE"/>
    <w:p w:rsidR="00AA48D2" w:rsidRDefault="00AA48D2" w:rsidP="00E838CE"/>
    <w:p w:rsidR="00AA48D2" w:rsidRDefault="00AA48D2" w:rsidP="00E838CE"/>
    <w:p w:rsidR="00AA48D2" w:rsidRDefault="00AA48D2" w:rsidP="0083378D"/>
    <w:p w:rsidR="00AA48D2" w:rsidRDefault="00AA48D2"/>
    <w:p w:rsidR="00AA48D2" w:rsidRDefault="00AA48D2" w:rsidP="00DE5A66"/>
    <w:p w:rsidR="00AA48D2" w:rsidRDefault="00AA48D2" w:rsidP="00DE5A66"/>
    <w:p w:rsidR="00AA48D2" w:rsidRDefault="00AA48D2" w:rsidP="00DE5A66"/>
    <w:p w:rsidR="00AA48D2" w:rsidRDefault="00AA48D2" w:rsidP="00DE5A66"/>
    <w:p w:rsidR="00AA48D2" w:rsidRDefault="00AA48D2" w:rsidP="00DE5A66"/>
    <w:p w:rsidR="00AA48D2" w:rsidRDefault="00AA48D2"/>
    <w:p w:rsidR="00AA48D2" w:rsidRDefault="00AA48D2" w:rsidP="009F3E4C"/>
    <w:p w:rsidR="00AA48D2" w:rsidRDefault="00AA48D2" w:rsidP="009F3E4C"/>
    <w:p w:rsidR="00AA48D2" w:rsidRDefault="00AA48D2" w:rsidP="009F3E4C"/>
    <w:p w:rsidR="00AA48D2" w:rsidRDefault="00AA48D2" w:rsidP="00494B99"/>
    <w:p w:rsidR="00AA48D2" w:rsidRDefault="00AA48D2" w:rsidP="00494B99"/>
    <w:p w:rsidR="00AA48D2" w:rsidRDefault="00AA48D2" w:rsidP="00494B99"/>
    <w:p w:rsidR="00AA48D2" w:rsidRDefault="00AA48D2" w:rsidP="00494B99"/>
    <w:p w:rsidR="00AA48D2" w:rsidRDefault="00AA48D2"/>
    <w:p w:rsidR="00AA48D2" w:rsidRDefault="00AA48D2"/>
    <w:p w:rsidR="00AA48D2" w:rsidRDefault="00AA48D2"/>
    <w:p w:rsidR="00AA48D2" w:rsidRDefault="00AA48D2"/>
    <w:p w:rsidR="00AA48D2" w:rsidRDefault="00AA48D2" w:rsidP="008848C2"/>
    <w:p w:rsidR="00AA48D2" w:rsidRDefault="00AA48D2" w:rsidP="008848C2"/>
    <w:p w:rsidR="00AA48D2" w:rsidRDefault="00AA48D2" w:rsidP="008848C2"/>
    <w:p w:rsidR="00AA48D2" w:rsidRDefault="00AA48D2"/>
    <w:p w:rsidR="00AA48D2" w:rsidRDefault="00AA48D2" w:rsidP="00500930"/>
    <w:p w:rsidR="00AA48D2" w:rsidRDefault="00AA48D2" w:rsidP="00500930"/>
    <w:p w:rsidR="00AA48D2" w:rsidRDefault="00AA48D2" w:rsidP="00500930"/>
    <w:p w:rsidR="00AA48D2" w:rsidRDefault="00AA48D2"/>
    <w:p w:rsidR="00AA48D2" w:rsidRDefault="00AA48D2" w:rsidP="001B034B"/>
    <w:p w:rsidR="00AA48D2" w:rsidRDefault="00AA48D2" w:rsidP="001B034B"/>
    <w:p w:rsidR="00AA48D2" w:rsidRDefault="00AA48D2"/>
    <w:p w:rsidR="00AA48D2" w:rsidRDefault="00AA48D2" w:rsidP="00806BC9"/>
    <w:p w:rsidR="00AA48D2" w:rsidRDefault="00AA48D2" w:rsidP="00806BC9"/>
    <w:p w:rsidR="00AA48D2" w:rsidRDefault="00AA48D2"/>
    <w:p w:rsidR="00AA48D2" w:rsidRDefault="00AA48D2" w:rsidP="006668AA"/>
    <w:p w:rsidR="00AA48D2" w:rsidRDefault="00AA48D2"/>
    <w:p w:rsidR="00AA48D2" w:rsidRDefault="00AA48D2" w:rsidP="00DD7625"/>
    <w:p w:rsidR="00AA48D2" w:rsidRDefault="00AA48D2" w:rsidP="00DD7625"/>
    <w:p w:rsidR="00AA48D2" w:rsidRDefault="00AA48D2" w:rsidP="00DD7625"/>
    <w:p w:rsidR="00AA48D2" w:rsidRDefault="00AA48D2" w:rsidP="00DD7625"/>
    <w:p w:rsidR="00AA48D2" w:rsidRDefault="00AA48D2"/>
    <w:p w:rsidR="00AA48D2" w:rsidRDefault="00AA48D2" w:rsidP="00A369FD"/>
    <w:p w:rsidR="00AA48D2" w:rsidRDefault="00AA48D2"/>
    <w:p w:rsidR="00AA48D2" w:rsidRDefault="00AA48D2"/>
    <w:p w:rsidR="00AA48D2" w:rsidRDefault="00AA48D2" w:rsidP="00D64DD2"/>
    <w:p w:rsidR="00AA48D2" w:rsidRDefault="00AA48D2" w:rsidP="00D64DD2"/>
    <w:p w:rsidR="00AA48D2" w:rsidRDefault="00AA48D2" w:rsidP="00D64DD2"/>
    <w:p w:rsidR="00AA48D2" w:rsidRDefault="00AA48D2"/>
    <w:p w:rsidR="00AA48D2" w:rsidRDefault="00AA48D2" w:rsidP="00221A54"/>
    <w:p w:rsidR="00AA48D2" w:rsidRDefault="00AA48D2" w:rsidP="00BB52E0"/>
    <w:p w:rsidR="00AA48D2" w:rsidRDefault="00AA48D2" w:rsidP="00BB52E0"/>
    <w:p w:rsidR="00AA48D2" w:rsidRDefault="00AA48D2" w:rsidP="008A0FA1"/>
    <w:p w:rsidR="00AA48D2" w:rsidRDefault="00AA48D2" w:rsidP="008A0FA1"/>
    <w:p w:rsidR="00AA48D2" w:rsidRDefault="00AA48D2" w:rsidP="002303D6"/>
    <w:p w:rsidR="00AA48D2" w:rsidRDefault="00AA48D2" w:rsidP="00756A95"/>
    <w:p w:rsidR="00AA48D2" w:rsidRDefault="00AA48D2" w:rsidP="00756A95"/>
    <w:p w:rsidR="00AA48D2" w:rsidRDefault="00AA48D2" w:rsidP="00756A95"/>
    <w:p w:rsidR="00AA48D2" w:rsidRDefault="00AA48D2" w:rsidP="00117FC5"/>
    <w:p w:rsidR="00AA48D2" w:rsidRDefault="00AA48D2" w:rsidP="00117FC5"/>
    <w:p w:rsidR="00AA48D2" w:rsidRDefault="00AA48D2" w:rsidP="00117FC5"/>
    <w:p w:rsidR="00AA48D2" w:rsidRDefault="00AA48D2" w:rsidP="00117FC5"/>
    <w:p w:rsidR="00AA48D2" w:rsidRDefault="00AA48D2" w:rsidP="002022B6"/>
    <w:p w:rsidR="00AA48D2" w:rsidRDefault="00AA48D2" w:rsidP="002022B6"/>
    <w:p w:rsidR="00AA48D2" w:rsidRDefault="00AA48D2" w:rsidP="002022B6"/>
    <w:p w:rsidR="00AA48D2" w:rsidRDefault="00AA48D2" w:rsidP="00266D6D"/>
    <w:p w:rsidR="00AA48D2" w:rsidRDefault="00AA48D2" w:rsidP="00266D6D"/>
    <w:p w:rsidR="00AA48D2" w:rsidRDefault="00AA48D2" w:rsidP="00266D6D"/>
    <w:p w:rsidR="00AA48D2" w:rsidRDefault="00AA48D2" w:rsidP="00266D6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D2" w:rsidRDefault="00BB52E0" w:rsidP="0085094B">
    <w:pPr>
      <w:pStyle w:val="Sidefod"/>
      <w:tabs>
        <w:tab w:val="clear" w:pos="9180"/>
        <w:tab w:val="right" w:pos="9540"/>
      </w:tabs>
    </w:pPr>
    <w:r>
      <w:t>Humlebæk 2/11-1976</w:t>
    </w:r>
    <w:r>
      <w:tab/>
      <w:t>Renskrevet 30</w:t>
    </w:r>
    <w:r w:rsidR="00D64DD2">
      <w:t>. september 2010</w:t>
    </w:r>
    <w:r w:rsidR="00D64DD2">
      <w:tab/>
      <w:t xml:space="preserve">Side </w:t>
    </w:r>
    <w:fldSimple w:instr=" PAGE ">
      <w:r w:rsidR="008C677C">
        <w:rPr>
          <w:noProof/>
        </w:rPr>
        <w:t>1</w:t>
      </w:r>
    </w:fldSimple>
    <w:r w:rsidR="00D64DD2">
      <w:t xml:space="preserve"> af </w:t>
    </w:r>
    <w:fldSimple w:instr=" NUMPAGES ">
      <w:r w:rsidR="008C677C">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D2" w:rsidRDefault="00AA48D2">
      <w:r>
        <w:separator/>
      </w:r>
    </w:p>
    <w:p w:rsidR="00AA48D2" w:rsidRDefault="00AA48D2"/>
    <w:p w:rsidR="00AA48D2" w:rsidRDefault="00AA48D2" w:rsidP="00CD262E"/>
    <w:p w:rsidR="00AA48D2" w:rsidRDefault="00AA48D2" w:rsidP="00CD262E"/>
    <w:p w:rsidR="00AA48D2" w:rsidRDefault="00AA48D2" w:rsidP="00CD262E"/>
    <w:p w:rsidR="00AA48D2" w:rsidRDefault="00AA48D2"/>
    <w:p w:rsidR="00AA48D2" w:rsidRDefault="00AA48D2" w:rsidP="00E838CE"/>
    <w:p w:rsidR="00AA48D2" w:rsidRDefault="00AA48D2" w:rsidP="00E838CE"/>
    <w:p w:rsidR="00AA48D2" w:rsidRDefault="00AA48D2" w:rsidP="00E838CE"/>
    <w:p w:rsidR="00AA48D2" w:rsidRDefault="00AA48D2" w:rsidP="00E838CE"/>
    <w:p w:rsidR="00AA48D2" w:rsidRDefault="00AA48D2" w:rsidP="00E838CE"/>
    <w:p w:rsidR="00AA48D2" w:rsidRDefault="00AA48D2" w:rsidP="0083378D"/>
    <w:p w:rsidR="00AA48D2" w:rsidRDefault="00AA48D2"/>
    <w:p w:rsidR="00AA48D2" w:rsidRDefault="00AA48D2" w:rsidP="00DE5A66"/>
    <w:p w:rsidR="00AA48D2" w:rsidRDefault="00AA48D2" w:rsidP="00DE5A66"/>
    <w:p w:rsidR="00AA48D2" w:rsidRDefault="00AA48D2" w:rsidP="00DE5A66"/>
    <w:p w:rsidR="00AA48D2" w:rsidRDefault="00AA48D2" w:rsidP="00DE5A66"/>
    <w:p w:rsidR="00AA48D2" w:rsidRDefault="00AA48D2" w:rsidP="00DE5A66"/>
    <w:p w:rsidR="00AA48D2" w:rsidRDefault="00AA48D2"/>
    <w:p w:rsidR="00AA48D2" w:rsidRDefault="00AA48D2" w:rsidP="009F3E4C"/>
    <w:p w:rsidR="00AA48D2" w:rsidRDefault="00AA48D2" w:rsidP="009F3E4C"/>
    <w:p w:rsidR="00AA48D2" w:rsidRDefault="00AA48D2" w:rsidP="009F3E4C"/>
    <w:p w:rsidR="00AA48D2" w:rsidRDefault="00AA48D2" w:rsidP="00494B99"/>
    <w:p w:rsidR="00AA48D2" w:rsidRDefault="00AA48D2" w:rsidP="00494B99"/>
    <w:p w:rsidR="00AA48D2" w:rsidRDefault="00AA48D2" w:rsidP="00494B99"/>
    <w:p w:rsidR="00AA48D2" w:rsidRDefault="00AA48D2" w:rsidP="00494B99"/>
    <w:p w:rsidR="00AA48D2" w:rsidRDefault="00AA48D2"/>
    <w:p w:rsidR="00AA48D2" w:rsidRDefault="00AA48D2"/>
    <w:p w:rsidR="00AA48D2" w:rsidRDefault="00AA48D2"/>
    <w:p w:rsidR="00AA48D2" w:rsidRDefault="00AA48D2"/>
    <w:p w:rsidR="00AA48D2" w:rsidRDefault="00AA48D2" w:rsidP="008848C2"/>
    <w:p w:rsidR="00AA48D2" w:rsidRDefault="00AA48D2" w:rsidP="008848C2"/>
    <w:p w:rsidR="00AA48D2" w:rsidRDefault="00AA48D2" w:rsidP="008848C2"/>
    <w:p w:rsidR="00AA48D2" w:rsidRDefault="00AA48D2"/>
    <w:p w:rsidR="00AA48D2" w:rsidRDefault="00AA48D2" w:rsidP="00500930"/>
    <w:p w:rsidR="00AA48D2" w:rsidRDefault="00AA48D2" w:rsidP="00500930"/>
    <w:p w:rsidR="00AA48D2" w:rsidRDefault="00AA48D2" w:rsidP="00500930"/>
    <w:p w:rsidR="00AA48D2" w:rsidRDefault="00AA48D2"/>
    <w:p w:rsidR="00AA48D2" w:rsidRDefault="00AA48D2" w:rsidP="001B034B"/>
    <w:p w:rsidR="00AA48D2" w:rsidRDefault="00AA48D2" w:rsidP="001B034B"/>
    <w:p w:rsidR="00AA48D2" w:rsidRDefault="00AA48D2"/>
    <w:p w:rsidR="00AA48D2" w:rsidRDefault="00AA48D2" w:rsidP="00806BC9"/>
    <w:p w:rsidR="00AA48D2" w:rsidRDefault="00AA48D2" w:rsidP="00806BC9"/>
    <w:p w:rsidR="00AA48D2" w:rsidRDefault="00AA48D2"/>
    <w:p w:rsidR="00AA48D2" w:rsidRDefault="00AA48D2" w:rsidP="006668AA"/>
    <w:p w:rsidR="00AA48D2" w:rsidRDefault="00AA48D2"/>
    <w:p w:rsidR="00AA48D2" w:rsidRDefault="00AA48D2" w:rsidP="00DD7625"/>
    <w:p w:rsidR="00AA48D2" w:rsidRDefault="00AA48D2" w:rsidP="00DD7625"/>
    <w:p w:rsidR="00AA48D2" w:rsidRDefault="00AA48D2" w:rsidP="00DD7625"/>
    <w:p w:rsidR="00AA48D2" w:rsidRDefault="00AA48D2" w:rsidP="00DD7625"/>
    <w:p w:rsidR="00AA48D2" w:rsidRDefault="00AA48D2"/>
    <w:p w:rsidR="00AA48D2" w:rsidRDefault="00AA48D2" w:rsidP="00A369FD"/>
    <w:p w:rsidR="00AA48D2" w:rsidRDefault="00AA48D2"/>
    <w:p w:rsidR="00AA48D2" w:rsidRDefault="00AA48D2"/>
    <w:p w:rsidR="00AA48D2" w:rsidRDefault="00AA48D2" w:rsidP="00D64DD2"/>
    <w:p w:rsidR="00AA48D2" w:rsidRDefault="00AA48D2" w:rsidP="00D64DD2"/>
    <w:p w:rsidR="00AA48D2" w:rsidRDefault="00AA48D2" w:rsidP="00D64DD2"/>
    <w:p w:rsidR="00AA48D2" w:rsidRDefault="00AA48D2"/>
    <w:p w:rsidR="00AA48D2" w:rsidRDefault="00AA48D2" w:rsidP="00221A54"/>
    <w:p w:rsidR="00AA48D2" w:rsidRDefault="00AA48D2" w:rsidP="00BB52E0"/>
    <w:p w:rsidR="00AA48D2" w:rsidRDefault="00AA48D2" w:rsidP="00BB52E0"/>
    <w:p w:rsidR="00AA48D2" w:rsidRDefault="00AA48D2" w:rsidP="008A0FA1"/>
    <w:p w:rsidR="00AA48D2" w:rsidRDefault="00AA48D2" w:rsidP="008A0FA1"/>
    <w:p w:rsidR="00AA48D2" w:rsidRDefault="00AA48D2" w:rsidP="002303D6"/>
    <w:p w:rsidR="00AA48D2" w:rsidRDefault="00AA48D2" w:rsidP="00756A95"/>
    <w:p w:rsidR="00AA48D2" w:rsidRDefault="00AA48D2" w:rsidP="00756A95"/>
    <w:p w:rsidR="00AA48D2" w:rsidRDefault="00AA48D2" w:rsidP="00756A95"/>
    <w:p w:rsidR="00AA48D2" w:rsidRDefault="00AA48D2" w:rsidP="00117FC5"/>
    <w:p w:rsidR="00AA48D2" w:rsidRDefault="00AA48D2" w:rsidP="00117FC5"/>
    <w:p w:rsidR="00AA48D2" w:rsidRDefault="00AA48D2" w:rsidP="00117FC5"/>
    <w:p w:rsidR="00AA48D2" w:rsidRDefault="00AA48D2" w:rsidP="00117FC5"/>
    <w:p w:rsidR="00AA48D2" w:rsidRDefault="00AA48D2" w:rsidP="002022B6"/>
    <w:p w:rsidR="00AA48D2" w:rsidRDefault="00AA48D2" w:rsidP="002022B6"/>
    <w:p w:rsidR="00AA48D2" w:rsidRDefault="00AA48D2" w:rsidP="002022B6"/>
    <w:p w:rsidR="00AA48D2" w:rsidRDefault="00AA48D2" w:rsidP="00266D6D"/>
    <w:p w:rsidR="00AA48D2" w:rsidRDefault="00AA48D2" w:rsidP="00266D6D"/>
    <w:p w:rsidR="00AA48D2" w:rsidRDefault="00AA48D2" w:rsidP="00266D6D"/>
    <w:p w:rsidR="00AA48D2" w:rsidRDefault="00AA48D2" w:rsidP="00266D6D"/>
  </w:footnote>
  <w:footnote w:type="continuationSeparator" w:id="0">
    <w:p w:rsidR="00AA48D2" w:rsidRDefault="00AA48D2">
      <w:r>
        <w:continuationSeparator/>
      </w:r>
    </w:p>
    <w:p w:rsidR="00AA48D2" w:rsidRDefault="00AA48D2"/>
    <w:p w:rsidR="00AA48D2" w:rsidRDefault="00AA48D2" w:rsidP="00CD262E"/>
    <w:p w:rsidR="00AA48D2" w:rsidRDefault="00AA48D2" w:rsidP="00CD262E"/>
    <w:p w:rsidR="00AA48D2" w:rsidRDefault="00AA48D2" w:rsidP="00CD262E"/>
    <w:p w:rsidR="00AA48D2" w:rsidRDefault="00AA48D2"/>
    <w:p w:rsidR="00AA48D2" w:rsidRDefault="00AA48D2" w:rsidP="00E838CE"/>
    <w:p w:rsidR="00AA48D2" w:rsidRDefault="00AA48D2" w:rsidP="00E838CE"/>
    <w:p w:rsidR="00AA48D2" w:rsidRDefault="00AA48D2" w:rsidP="00E838CE"/>
    <w:p w:rsidR="00AA48D2" w:rsidRDefault="00AA48D2" w:rsidP="00E838CE"/>
    <w:p w:rsidR="00AA48D2" w:rsidRDefault="00AA48D2" w:rsidP="00E838CE"/>
    <w:p w:rsidR="00AA48D2" w:rsidRDefault="00AA48D2" w:rsidP="0083378D"/>
    <w:p w:rsidR="00AA48D2" w:rsidRDefault="00AA48D2"/>
    <w:p w:rsidR="00AA48D2" w:rsidRDefault="00AA48D2" w:rsidP="00DE5A66"/>
    <w:p w:rsidR="00AA48D2" w:rsidRDefault="00AA48D2" w:rsidP="00DE5A66"/>
    <w:p w:rsidR="00AA48D2" w:rsidRDefault="00AA48D2" w:rsidP="00DE5A66"/>
    <w:p w:rsidR="00AA48D2" w:rsidRDefault="00AA48D2" w:rsidP="00DE5A66"/>
    <w:p w:rsidR="00AA48D2" w:rsidRDefault="00AA48D2" w:rsidP="00DE5A66"/>
    <w:p w:rsidR="00AA48D2" w:rsidRDefault="00AA48D2"/>
    <w:p w:rsidR="00AA48D2" w:rsidRDefault="00AA48D2" w:rsidP="009F3E4C"/>
    <w:p w:rsidR="00AA48D2" w:rsidRDefault="00AA48D2" w:rsidP="009F3E4C"/>
    <w:p w:rsidR="00AA48D2" w:rsidRDefault="00AA48D2" w:rsidP="009F3E4C"/>
    <w:p w:rsidR="00AA48D2" w:rsidRDefault="00AA48D2" w:rsidP="00494B99"/>
    <w:p w:rsidR="00AA48D2" w:rsidRDefault="00AA48D2" w:rsidP="00494B99"/>
    <w:p w:rsidR="00AA48D2" w:rsidRDefault="00AA48D2" w:rsidP="00494B99"/>
    <w:p w:rsidR="00AA48D2" w:rsidRDefault="00AA48D2" w:rsidP="00494B99"/>
    <w:p w:rsidR="00AA48D2" w:rsidRDefault="00AA48D2"/>
    <w:p w:rsidR="00AA48D2" w:rsidRDefault="00AA48D2"/>
    <w:p w:rsidR="00AA48D2" w:rsidRDefault="00AA48D2"/>
    <w:p w:rsidR="00AA48D2" w:rsidRDefault="00AA48D2"/>
    <w:p w:rsidR="00AA48D2" w:rsidRDefault="00AA48D2" w:rsidP="008848C2"/>
    <w:p w:rsidR="00AA48D2" w:rsidRDefault="00AA48D2" w:rsidP="008848C2"/>
    <w:p w:rsidR="00AA48D2" w:rsidRDefault="00AA48D2" w:rsidP="008848C2"/>
    <w:p w:rsidR="00AA48D2" w:rsidRDefault="00AA48D2"/>
    <w:p w:rsidR="00AA48D2" w:rsidRDefault="00AA48D2" w:rsidP="00500930"/>
    <w:p w:rsidR="00AA48D2" w:rsidRDefault="00AA48D2" w:rsidP="00500930"/>
    <w:p w:rsidR="00AA48D2" w:rsidRDefault="00AA48D2" w:rsidP="00500930"/>
    <w:p w:rsidR="00AA48D2" w:rsidRDefault="00AA48D2"/>
    <w:p w:rsidR="00AA48D2" w:rsidRDefault="00AA48D2" w:rsidP="001B034B"/>
    <w:p w:rsidR="00AA48D2" w:rsidRDefault="00AA48D2" w:rsidP="001B034B"/>
    <w:p w:rsidR="00AA48D2" w:rsidRDefault="00AA48D2"/>
    <w:p w:rsidR="00AA48D2" w:rsidRDefault="00AA48D2" w:rsidP="00806BC9"/>
    <w:p w:rsidR="00AA48D2" w:rsidRDefault="00AA48D2" w:rsidP="00806BC9"/>
    <w:p w:rsidR="00AA48D2" w:rsidRDefault="00AA48D2"/>
    <w:p w:rsidR="00AA48D2" w:rsidRDefault="00AA48D2" w:rsidP="006668AA"/>
    <w:p w:rsidR="00AA48D2" w:rsidRDefault="00AA48D2"/>
    <w:p w:rsidR="00AA48D2" w:rsidRDefault="00AA48D2" w:rsidP="00DD7625"/>
    <w:p w:rsidR="00AA48D2" w:rsidRDefault="00AA48D2" w:rsidP="00DD7625"/>
    <w:p w:rsidR="00AA48D2" w:rsidRDefault="00AA48D2" w:rsidP="00DD7625"/>
    <w:p w:rsidR="00AA48D2" w:rsidRDefault="00AA48D2" w:rsidP="00DD7625"/>
    <w:p w:rsidR="00AA48D2" w:rsidRDefault="00AA48D2"/>
    <w:p w:rsidR="00AA48D2" w:rsidRDefault="00AA48D2" w:rsidP="00A369FD"/>
    <w:p w:rsidR="00AA48D2" w:rsidRDefault="00AA48D2"/>
    <w:p w:rsidR="00AA48D2" w:rsidRDefault="00AA48D2"/>
    <w:p w:rsidR="00AA48D2" w:rsidRDefault="00AA48D2" w:rsidP="00D64DD2"/>
    <w:p w:rsidR="00AA48D2" w:rsidRDefault="00AA48D2" w:rsidP="00D64DD2"/>
    <w:p w:rsidR="00AA48D2" w:rsidRDefault="00AA48D2" w:rsidP="00D64DD2"/>
    <w:p w:rsidR="00AA48D2" w:rsidRDefault="00AA48D2"/>
    <w:p w:rsidR="00AA48D2" w:rsidRDefault="00AA48D2" w:rsidP="00221A54"/>
    <w:p w:rsidR="00AA48D2" w:rsidRDefault="00AA48D2" w:rsidP="00BB52E0"/>
    <w:p w:rsidR="00AA48D2" w:rsidRDefault="00AA48D2" w:rsidP="00BB52E0"/>
    <w:p w:rsidR="00AA48D2" w:rsidRDefault="00AA48D2" w:rsidP="008A0FA1"/>
    <w:p w:rsidR="00AA48D2" w:rsidRDefault="00AA48D2" w:rsidP="008A0FA1"/>
    <w:p w:rsidR="00AA48D2" w:rsidRDefault="00AA48D2" w:rsidP="002303D6"/>
    <w:p w:rsidR="00AA48D2" w:rsidRDefault="00AA48D2" w:rsidP="00756A95"/>
    <w:p w:rsidR="00AA48D2" w:rsidRDefault="00AA48D2" w:rsidP="00756A95"/>
    <w:p w:rsidR="00AA48D2" w:rsidRDefault="00AA48D2" w:rsidP="00756A95"/>
    <w:p w:rsidR="00AA48D2" w:rsidRDefault="00AA48D2" w:rsidP="00117FC5"/>
    <w:p w:rsidR="00AA48D2" w:rsidRDefault="00AA48D2" w:rsidP="00117FC5"/>
    <w:p w:rsidR="00AA48D2" w:rsidRDefault="00AA48D2" w:rsidP="00117FC5"/>
    <w:p w:rsidR="00AA48D2" w:rsidRDefault="00AA48D2" w:rsidP="00117FC5"/>
    <w:p w:rsidR="00AA48D2" w:rsidRDefault="00AA48D2" w:rsidP="002022B6"/>
    <w:p w:rsidR="00AA48D2" w:rsidRDefault="00AA48D2" w:rsidP="002022B6"/>
    <w:p w:rsidR="00AA48D2" w:rsidRDefault="00AA48D2" w:rsidP="002022B6"/>
    <w:p w:rsidR="00AA48D2" w:rsidRDefault="00AA48D2" w:rsidP="00266D6D"/>
    <w:p w:rsidR="00AA48D2" w:rsidRDefault="00AA48D2" w:rsidP="00266D6D"/>
    <w:p w:rsidR="00AA48D2" w:rsidRDefault="00AA48D2" w:rsidP="00266D6D"/>
    <w:p w:rsidR="00AA48D2" w:rsidRDefault="00AA48D2" w:rsidP="00266D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D2" w:rsidRDefault="00D64DD2"/>
  <w:p w:rsidR="00D64DD2" w:rsidRDefault="00D64DD2"/>
  <w:p w:rsidR="00D64DD2" w:rsidRDefault="00D64DD2" w:rsidP="00CD262E"/>
  <w:p w:rsidR="00D64DD2" w:rsidRDefault="00D64DD2" w:rsidP="00CD262E"/>
  <w:p w:rsidR="00D64DD2" w:rsidRDefault="00D64DD2" w:rsidP="00CD262E"/>
  <w:p w:rsidR="00D64DD2" w:rsidRDefault="00D64DD2" w:rsidP="00E838CE"/>
  <w:p w:rsidR="00D64DD2" w:rsidRDefault="00D64DD2" w:rsidP="00E838CE"/>
  <w:p w:rsidR="00D64DD2" w:rsidRDefault="00D64DD2" w:rsidP="00E838CE"/>
  <w:p w:rsidR="00D64DD2" w:rsidRDefault="00D64DD2" w:rsidP="00E838CE"/>
  <w:p w:rsidR="00D64DD2" w:rsidRDefault="00D64DD2" w:rsidP="00E838CE"/>
  <w:p w:rsidR="00D64DD2" w:rsidRDefault="00D64DD2" w:rsidP="0083378D"/>
  <w:p w:rsidR="00D64DD2" w:rsidRDefault="00D64DD2" w:rsidP="0083378D"/>
  <w:p w:rsidR="00D64DD2" w:rsidRDefault="00D64DD2" w:rsidP="00DE5A66"/>
  <w:p w:rsidR="00D64DD2" w:rsidRDefault="00D64DD2" w:rsidP="00DE5A66"/>
  <w:p w:rsidR="00D64DD2" w:rsidRDefault="00D64DD2" w:rsidP="00DE5A66"/>
  <w:p w:rsidR="00D64DD2" w:rsidRDefault="00D64DD2" w:rsidP="00DE5A66"/>
  <w:p w:rsidR="00D64DD2" w:rsidRDefault="00D64DD2" w:rsidP="00DE5A66"/>
  <w:p w:rsidR="00D64DD2" w:rsidRDefault="00D64DD2" w:rsidP="00DE5A66"/>
  <w:p w:rsidR="00D64DD2" w:rsidRDefault="00D64DD2" w:rsidP="009F3E4C"/>
  <w:p w:rsidR="00D64DD2" w:rsidRDefault="00D64DD2" w:rsidP="009F3E4C"/>
  <w:p w:rsidR="00D64DD2" w:rsidRDefault="00D64DD2" w:rsidP="009F3E4C"/>
  <w:p w:rsidR="00D64DD2" w:rsidRDefault="00D64DD2" w:rsidP="00494B99"/>
  <w:p w:rsidR="00D64DD2" w:rsidRDefault="00D64DD2" w:rsidP="00494B99"/>
  <w:p w:rsidR="00D64DD2" w:rsidRDefault="00D64DD2" w:rsidP="00494B99"/>
  <w:p w:rsidR="00D64DD2" w:rsidRDefault="00D64DD2" w:rsidP="00494B99"/>
  <w:p w:rsidR="00D64DD2" w:rsidRDefault="00D64DD2" w:rsidP="00494B99"/>
  <w:p w:rsidR="00D64DD2" w:rsidRDefault="00D64DD2" w:rsidP="002949BF"/>
  <w:p w:rsidR="00D64DD2" w:rsidRDefault="00D64DD2" w:rsidP="00670619"/>
  <w:p w:rsidR="00D64DD2" w:rsidRDefault="00D64DD2" w:rsidP="00992B1E"/>
  <w:p w:rsidR="00D64DD2" w:rsidRDefault="00D64DD2" w:rsidP="008848C2"/>
  <w:p w:rsidR="00D64DD2" w:rsidRDefault="00D64DD2" w:rsidP="008848C2"/>
  <w:p w:rsidR="00D64DD2" w:rsidRDefault="00D64DD2" w:rsidP="008848C2"/>
  <w:p w:rsidR="00D64DD2" w:rsidRDefault="00D64DD2" w:rsidP="008848C2"/>
  <w:p w:rsidR="00D64DD2" w:rsidRDefault="00D64DD2" w:rsidP="00500930"/>
  <w:p w:rsidR="00D64DD2" w:rsidRDefault="00D64DD2" w:rsidP="00500930"/>
  <w:p w:rsidR="00D64DD2" w:rsidRDefault="00D64DD2" w:rsidP="00500930"/>
  <w:p w:rsidR="00D64DD2" w:rsidRDefault="00D64DD2" w:rsidP="00500930"/>
  <w:p w:rsidR="00D64DD2" w:rsidRDefault="00D64DD2" w:rsidP="001B034B"/>
  <w:p w:rsidR="00D64DD2" w:rsidRDefault="00D64DD2" w:rsidP="001B034B"/>
  <w:p w:rsidR="00D64DD2" w:rsidRDefault="00D64DD2" w:rsidP="001B034B"/>
  <w:p w:rsidR="00D64DD2" w:rsidRDefault="00D64DD2" w:rsidP="00806BC9"/>
  <w:p w:rsidR="00D64DD2" w:rsidRDefault="00D64DD2" w:rsidP="00806BC9"/>
  <w:p w:rsidR="00D64DD2" w:rsidRDefault="00D64DD2" w:rsidP="00806BC9"/>
  <w:p w:rsidR="00D64DD2" w:rsidRDefault="00D64DD2" w:rsidP="006668AA"/>
  <w:p w:rsidR="00D64DD2" w:rsidRDefault="00D64DD2" w:rsidP="00DD7625"/>
  <w:p w:rsidR="00D64DD2" w:rsidRDefault="00D64DD2" w:rsidP="00DD7625"/>
  <w:p w:rsidR="00D64DD2" w:rsidRDefault="00D64DD2" w:rsidP="00DD7625"/>
  <w:p w:rsidR="00D64DD2" w:rsidRDefault="00D64DD2" w:rsidP="00DD7625"/>
  <w:p w:rsidR="00D64DD2" w:rsidRDefault="00D64DD2" w:rsidP="00E63F50"/>
  <w:p w:rsidR="00D64DD2" w:rsidRDefault="00D64DD2" w:rsidP="00A369FD"/>
  <w:p w:rsidR="00D64DD2" w:rsidRDefault="00D64DD2" w:rsidP="00A369FD"/>
  <w:p w:rsidR="00D64DD2" w:rsidRDefault="00D64DD2" w:rsidP="00E721F4"/>
  <w:p w:rsidR="00D64DD2" w:rsidRDefault="00D64DD2" w:rsidP="00D64DD2"/>
  <w:p w:rsidR="00D64DD2" w:rsidRDefault="00D64DD2" w:rsidP="00D64DD2"/>
  <w:p w:rsidR="00D64DD2" w:rsidRDefault="00D64DD2" w:rsidP="00D64DD2"/>
  <w:p w:rsidR="00D64DD2" w:rsidRDefault="00D64DD2" w:rsidP="00D64DD2"/>
  <w:p w:rsidR="00D64DD2" w:rsidRDefault="00D64DD2" w:rsidP="00221A54"/>
  <w:p w:rsidR="00D64DD2" w:rsidRDefault="00D64DD2" w:rsidP="00BB52E0"/>
  <w:p w:rsidR="00D64DD2" w:rsidRDefault="00D64DD2" w:rsidP="00BB52E0"/>
  <w:p w:rsidR="00D64DD2" w:rsidRDefault="00D64DD2" w:rsidP="008A0FA1"/>
  <w:p w:rsidR="00D64DD2" w:rsidRDefault="00D64DD2" w:rsidP="008A0FA1"/>
  <w:p w:rsidR="00D64DD2" w:rsidRDefault="00D64DD2" w:rsidP="002303D6"/>
  <w:p w:rsidR="00D64DD2" w:rsidRDefault="00D64DD2" w:rsidP="00756A95"/>
  <w:p w:rsidR="00D64DD2" w:rsidRDefault="00D64DD2" w:rsidP="00756A95"/>
  <w:p w:rsidR="00D64DD2" w:rsidRDefault="00D64DD2" w:rsidP="00756A95"/>
  <w:p w:rsidR="00D64DD2" w:rsidRDefault="00D64DD2" w:rsidP="00117FC5"/>
  <w:p w:rsidR="00D64DD2" w:rsidRDefault="00D64DD2" w:rsidP="00117FC5"/>
  <w:p w:rsidR="00D64DD2" w:rsidRDefault="00D64DD2" w:rsidP="00117FC5"/>
  <w:p w:rsidR="00D64DD2" w:rsidRDefault="00D64DD2" w:rsidP="00117FC5"/>
  <w:p w:rsidR="00D64DD2" w:rsidRDefault="00D64DD2" w:rsidP="002022B6"/>
  <w:p w:rsidR="00D64DD2" w:rsidRDefault="00D64DD2" w:rsidP="002022B6"/>
  <w:p w:rsidR="00D64DD2" w:rsidRDefault="00D64DD2" w:rsidP="002022B6"/>
  <w:p w:rsidR="00D64DD2" w:rsidRDefault="00D64DD2" w:rsidP="00266D6D"/>
  <w:p w:rsidR="00D64DD2" w:rsidRDefault="00D64DD2" w:rsidP="00266D6D"/>
  <w:p w:rsidR="00D64DD2" w:rsidRDefault="00D64DD2" w:rsidP="00266D6D"/>
  <w:p w:rsidR="00D64DD2" w:rsidRDefault="00D64DD2" w:rsidP="00266D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D2" w:rsidRPr="0085094B" w:rsidRDefault="00D64DD2" w:rsidP="0085094B">
    <w:pPr>
      <w:pStyle w:val="Sidehoved"/>
      <w:rPr>
        <w:sz w:val="28"/>
        <w:szCs w:val="28"/>
        <w:lang w:val="da-DK"/>
      </w:rPr>
    </w:pPr>
    <w:r>
      <w:rPr>
        <w:sz w:val="28"/>
        <w:szCs w:val="28"/>
        <w:lang w:val="da-DK"/>
      </w:rPr>
      <w:t>Interessentskabskontrakt for Bakken 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C32"/>
    <w:multiLevelType w:val="multilevel"/>
    <w:tmpl w:val="8E0ABF8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BF31E1"/>
    <w:multiLevelType w:val="hybridMultilevel"/>
    <w:tmpl w:val="9E8E57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1ED314B"/>
    <w:multiLevelType w:val="hybridMultilevel"/>
    <w:tmpl w:val="FD2C1BCC"/>
    <w:lvl w:ilvl="0" w:tplc="597A0BBC">
      <w:start w:val="1"/>
      <w:numFmt w:val="upp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3911AE4"/>
    <w:multiLevelType w:val="hybridMultilevel"/>
    <w:tmpl w:val="A41E80B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2E9422DE"/>
    <w:multiLevelType w:val="multilevel"/>
    <w:tmpl w:val="99B2D350"/>
    <w:lvl w:ilvl="0">
      <w:start w:val="1"/>
      <w:numFmt w:val="decimal"/>
      <w:pStyle w:val="Overskrift1"/>
      <w:lvlText w:val="%1."/>
      <w:lvlJc w:val="left"/>
      <w:pPr>
        <w:tabs>
          <w:tab w:val="num" w:pos="425"/>
        </w:tabs>
        <w:ind w:left="425" w:hanging="425"/>
      </w:pPr>
      <w:rPr>
        <w:rFonts w:ascii="Verdana" w:hAnsi="Verdana" w:hint="default"/>
        <w:sz w:val="28"/>
      </w:rPr>
    </w:lvl>
    <w:lvl w:ilvl="1">
      <w:start w:val="1"/>
      <w:numFmt w:val="decimal"/>
      <w:pStyle w:val="Overskrift2"/>
      <w:lvlText w:val="%1.%2"/>
      <w:lvlJc w:val="left"/>
      <w:pPr>
        <w:tabs>
          <w:tab w:val="num" w:pos="785"/>
        </w:tabs>
        <w:ind w:left="785" w:hanging="425"/>
      </w:pPr>
      <w:rPr>
        <w:rFonts w:hint="default"/>
        <w:sz w:val="24"/>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5C46CED"/>
    <w:multiLevelType w:val="hybridMultilevel"/>
    <w:tmpl w:val="D8FCC1B4"/>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372A789C"/>
    <w:multiLevelType w:val="hybridMultilevel"/>
    <w:tmpl w:val="75B083A4"/>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7">
    <w:nsid w:val="390D77DB"/>
    <w:multiLevelType w:val="hybridMultilevel"/>
    <w:tmpl w:val="AA203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E520ED7"/>
    <w:multiLevelType w:val="multilevel"/>
    <w:tmpl w:val="EAB0FB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nsid w:val="42337027"/>
    <w:multiLevelType w:val="hybridMultilevel"/>
    <w:tmpl w:val="B44651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4495C3C"/>
    <w:multiLevelType w:val="hybridMultilevel"/>
    <w:tmpl w:val="734A4E3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60531D15"/>
    <w:multiLevelType w:val="multilevel"/>
    <w:tmpl w:val="099C12E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7706D9"/>
    <w:multiLevelType w:val="hybridMultilevel"/>
    <w:tmpl w:val="A1CE0292"/>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3">
    <w:nsid w:val="6C024B85"/>
    <w:multiLevelType w:val="hybridMultilevel"/>
    <w:tmpl w:val="C978880C"/>
    <w:lvl w:ilvl="0" w:tplc="A768B5CC">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77EF5D71"/>
    <w:multiLevelType w:val="hybridMultilevel"/>
    <w:tmpl w:val="BF3600AA"/>
    <w:lvl w:ilvl="0" w:tplc="A768B5CC">
      <w:start w:val="1"/>
      <w:numFmt w:val="lowerRoman"/>
      <w:lvlText w:val="%1."/>
      <w:lvlJc w:val="left"/>
      <w:pPr>
        <w:tabs>
          <w:tab w:val="num" w:pos="1080"/>
        </w:tabs>
        <w:ind w:left="1080" w:hanging="720"/>
      </w:pPr>
      <w:rPr>
        <w:rFonts w:hint="default"/>
      </w:rPr>
    </w:lvl>
    <w:lvl w:ilvl="1" w:tplc="04060019">
      <w:start w:val="1"/>
      <w:numFmt w:val="lowerLetter"/>
      <w:lvlText w:val="%2."/>
      <w:lvlJc w:val="left"/>
      <w:pPr>
        <w:tabs>
          <w:tab w:val="num" w:pos="1440"/>
        </w:tabs>
        <w:ind w:left="1440" w:hanging="360"/>
      </w:pPr>
    </w:lvl>
    <w:lvl w:ilvl="2" w:tplc="D3B20254">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783603FB"/>
    <w:multiLevelType w:val="hybridMultilevel"/>
    <w:tmpl w:val="3AC288EE"/>
    <w:lvl w:ilvl="0" w:tplc="9A74BF34">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8"/>
  </w:num>
  <w:num w:numId="4">
    <w:abstractNumId w:val="4"/>
  </w:num>
  <w:num w:numId="5">
    <w:abstractNumId w:val="15"/>
  </w:num>
  <w:num w:numId="6">
    <w:abstractNumId w:val="4"/>
  </w:num>
  <w:num w:numId="7">
    <w:abstractNumId w:val="4"/>
  </w:num>
  <w:num w:numId="8">
    <w:abstractNumId w:val="4"/>
  </w:num>
  <w:num w:numId="9">
    <w:abstractNumId w:val="4"/>
  </w:num>
  <w:num w:numId="10">
    <w:abstractNumId w:val="4"/>
  </w:num>
  <w:num w:numId="11">
    <w:abstractNumId w:val="10"/>
  </w:num>
  <w:num w:numId="12">
    <w:abstractNumId w:val="2"/>
  </w:num>
  <w:num w:numId="13">
    <w:abstractNumId w:val="0"/>
  </w:num>
  <w:num w:numId="14">
    <w:abstractNumId w:val="11"/>
  </w:num>
  <w:num w:numId="15">
    <w:abstractNumId w:val="14"/>
  </w:num>
  <w:num w:numId="16">
    <w:abstractNumId w:val="13"/>
  </w:num>
  <w:num w:numId="17">
    <w:abstractNumId w:val="12"/>
  </w:num>
  <w:num w:numId="18">
    <w:abstractNumId w:val="3"/>
  </w:num>
  <w:num w:numId="19">
    <w:abstractNumId w:val="5"/>
  </w:num>
  <w:num w:numId="20">
    <w:abstractNumId w:val="9"/>
  </w:num>
  <w:num w:numId="21">
    <w:abstractNumId w:val="7"/>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094B"/>
    <w:rsid w:val="00003682"/>
    <w:rsid w:val="00084360"/>
    <w:rsid w:val="00087035"/>
    <w:rsid w:val="000A26AD"/>
    <w:rsid w:val="000C1433"/>
    <w:rsid w:val="000C7B77"/>
    <w:rsid w:val="000E2B81"/>
    <w:rsid w:val="000E64D5"/>
    <w:rsid w:val="00103A98"/>
    <w:rsid w:val="00117FC5"/>
    <w:rsid w:val="00143844"/>
    <w:rsid w:val="00154F19"/>
    <w:rsid w:val="00170C85"/>
    <w:rsid w:val="001752A1"/>
    <w:rsid w:val="001B034B"/>
    <w:rsid w:val="001B7836"/>
    <w:rsid w:val="001D1B65"/>
    <w:rsid w:val="001D31DF"/>
    <w:rsid w:val="001E4FE9"/>
    <w:rsid w:val="001F0FDD"/>
    <w:rsid w:val="002022B6"/>
    <w:rsid w:val="00216916"/>
    <w:rsid w:val="00221A54"/>
    <w:rsid w:val="002303D6"/>
    <w:rsid w:val="00241686"/>
    <w:rsid w:val="00246E84"/>
    <w:rsid w:val="00252C31"/>
    <w:rsid w:val="00266D6D"/>
    <w:rsid w:val="002949BF"/>
    <w:rsid w:val="002A2548"/>
    <w:rsid w:val="002C093C"/>
    <w:rsid w:val="002D7989"/>
    <w:rsid w:val="002E2F98"/>
    <w:rsid w:val="002F2E79"/>
    <w:rsid w:val="00303B84"/>
    <w:rsid w:val="00307AFC"/>
    <w:rsid w:val="00310737"/>
    <w:rsid w:val="003215B1"/>
    <w:rsid w:val="00322BF3"/>
    <w:rsid w:val="00324285"/>
    <w:rsid w:val="00324B57"/>
    <w:rsid w:val="00327C39"/>
    <w:rsid w:val="0034233E"/>
    <w:rsid w:val="00347D68"/>
    <w:rsid w:val="003632C3"/>
    <w:rsid w:val="003800C6"/>
    <w:rsid w:val="00393F34"/>
    <w:rsid w:val="003A4203"/>
    <w:rsid w:val="003D747B"/>
    <w:rsid w:val="003E0867"/>
    <w:rsid w:val="003F0D72"/>
    <w:rsid w:val="004003FE"/>
    <w:rsid w:val="00413A24"/>
    <w:rsid w:val="00416272"/>
    <w:rsid w:val="00420FEA"/>
    <w:rsid w:val="0043360F"/>
    <w:rsid w:val="00434DFC"/>
    <w:rsid w:val="004723E5"/>
    <w:rsid w:val="00494B99"/>
    <w:rsid w:val="004A5E1C"/>
    <w:rsid w:val="004A7BAA"/>
    <w:rsid w:val="004B71C0"/>
    <w:rsid w:val="004C57B4"/>
    <w:rsid w:val="004F4215"/>
    <w:rsid w:val="00500930"/>
    <w:rsid w:val="00500BC6"/>
    <w:rsid w:val="00502628"/>
    <w:rsid w:val="00507508"/>
    <w:rsid w:val="00535297"/>
    <w:rsid w:val="0054223E"/>
    <w:rsid w:val="0055277A"/>
    <w:rsid w:val="005804E1"/>
    <w:rsid w:val="00585C08"/>
    <w:rsid w:val="005864FA"/>
    <w:rsid w:val="0059764C"/>
    <w:rsid w:val="005A1776"/>
    <w:rsid w:val="005A62BA"/>
    <w:rsid w:val="005C1AD7"/>
    <w:rsid w:val="005C5DA8"/>
    <w:rsid w:val="005E0899"/>
    <w:rsid w:val="005E7514"/>
    <w:rsid w:val="00615A44"/>
    <w:rsid w:val="00627AE1"/>
    <w:rsid w:val="00637ED2"/>
    <w:rsid w:val="00643C1D"/>
    <w:rsid w:val="006450EA"/>
    <w:rsid w:val="00646580"/>
    <w:rsid w:val="00652898"/>
    <w:rsid w:val="0065473A"/>
    <w:rsid w:val="00657202"/>
    <w:rsid w:val="0065782C"/>
    <w:rsid w:val="00662AD5"/>
    <w:rsid w:val="006668AA"/>
    <w:rsid w:val="00670619"/>
    <w:rsid w:val="00680146"/>
    <w:rsid w:val="00691C54"/>
    <w:rsid w:val="0069501E"/>
    <w:rsid w:val="006A3DB1"/>
    <w:rsid w:val="006C5B4F"/>
    <w:rsid w:val="006F112C"/>
    <w:rsid w:val="0070111F"/>
    <w:rsid w:val="0070395A"/>
    <w:rsid w:val="00712934"/>
    <w:rsid w:val="007324C4"/>
    <w:rsid w:val="007526FC"/>
    <w:rsid w:val="00756A95"/>
    <w:rsid w:val="00761BD4"/>
    <w:rsid w:val="007A35AF"/>
    <w:rsid w:val="007A44DF"/>
    <w:rsid w:val="007B71C1"/>
    <w:rsid w:val="007C10B7"/>
    <w:rsid w:val="007C7D35"/>
    <w:rsid w:val="00806BC9"/>
    <w:rsid w:val="008154F1"/>
    <w:rsid w:val="00823EEA"/>
    <w:rsid w:val="0083378D"/>
    <w:rsid w:val="0085094B"/>
    <w:rsid w:val="008517B2"/>
    <w:rsid w:val="008529D2"/>
    <w:rsid w:val="00865D00"/>
    <w:rsid w:val="008848C2"/>
    <w:rsid w:val="00884AB4"/>
    <w:rsid w:val="008A0FA1"/>
    <w:rsid w:val="008A79AF"/>
    <w:rsid w:val="008C677C"/>
    <w:rsid w:val="008D0B8E"/>
    <w:rsid w:val="008F6622"/>
    <w:rsid w:val="009039AF"/>
    <w:rsid w:val="009327C4"/>
    <w:rsid w:val="009500AB"/>
    <w:rsid w:val="009529C0"/>
    <w:rsid w:val="00954449"/>
    <w:rsid w:val="009805A5"/>
    <w:rsid w:val="00992B1E"/>
    <w:rsid w:val="009B1B75"/>
    <w:rsid w:val="009F3E4C"/>
    <w:rsid w:val="009F4EE7"/>
    <w:rsid w:val="00A06921"/>
    <w:rsid w:val="00A069FE"/>
    <w:rsid w:val="00A14F9E"/>
    <w:rsid w:val="00A164BD"/>
    <w:rsid w:val="00A33AE6"/>
    <w:rsid w:val="00A3528E"/>
    <w:rsid w:val="00A369FD"/>
    <w:rsid w:val="00A520B2"/>
    <w:rsid w:val="00A63D02"/>
    <w:rsid w:val="00A67150"/>
    <w:rsid w:val="00A67895"/>
    <w:rsid w:val="00A70FBA"/>
    <w:rsid w:val="00A868DE"/>
    <w:rsid w:val="00A940C7"/>
    <w:rsid w:val="00A9637B"/>
    <w:rsid w:val="00AA48D2"/>
    <w:rsid w:val="00AA5D0B"/>
    <w:rsid w:val="00AB6656"/>
    <w:rsid w:val="00AC7B8E"/>
    <w:rsid w:val="00AE0A1C"/>
    <w:rsid w:val="00B1190A"/>
    <w:rsid w:val="00B176C5"/>
    <w:rsid w:val="00B17FDE"/>
    <w:rsid w:val="00B2713A"/>
    <w:rsid w:val="00B916BE"/>
    <w:rsid w:val="00B97F54"/>
    <w:rsid w:val="00BA3041"/>
    <w:rsid w:val="00BB52E0"/>
    <w:rsid w:val="00BC363E"/>
    <w:rsid w:val="00BD0B4F"/>
    <w:rsid w:val="00BD64B0"/>
    <w:rsid w:val="00BE6D0F"/>
    <w:rsid w:val="00BF1000"/>
    <w:rsid w:val="00BF5CEA"/>
    <w:rsid w:val="00C24E61"/>
    <w:rsid w:val="00C35607"/>
    <w:rsid w:val="00C460D5"/>
    <w:rsid w:val="00C63424"/>
    <w:rsid w:val="00C700C2"/>
    <w:rsid w:val="00C75142"/>
    <w:rsid w:val="00C751F4"/>
    <w:rsid w:val="00C9769C"/>
    <w:rsid w:val="00CB05DF"/>
    <w:rsid w:val="00CD262E"/>
    <w:rsid w:val="00CF27C2"/>
    <w:rsid w:val="00D129A1"/>
    <w:rsid w:val="00D12D3E"/>
    <w:rsid w:val="00D15682"/>
    <w:rsid w:val="00D17B5E"/>
    <w:rsid w:val="00D25926"/>
    <w:rsid w:val="00D4038F"/>
    <w:rsid w:val="00D64DD2"/>
    <w:rsid w:val="00D9740F"/>
    <w:rsid w:val="00DA1ED8"/>
    <w:rsid w:val="00DD7625"/>
    <w:rsid w:val="00DE435B"/>
    <w:rsid w:val="00DE5A66"/>
    <w:rsid w:val="00DF3C28"/>
    <w:rsid w:val="00E167E2"/>
    <w:rsid w:val="00E21EA8"/>
    <w:rsid w:val="00E2761B"/>
    <w:rsid w:val="00E362BE"/>
    <w:rsid w:val="00E5531B"/>
    <w:rsid w:val="00E57C50"/>
    <w:rsid w:val="00E63F50"/>
    <w:rsid w:val="00E7181F"/>
    <w:rsid w:val="00E721F4"/>
    <w:rsid w:val="00E838CE"/>
    <w:rsid w:val="00EA4694"/>
    <w:rsid w:val="00EB1B0C"/>
    <w:rsid w:val="00ED61BB"/>
    <w:rsid w:val="00ED6785"/>
    <w:rsid w:val="00EF476D"/>
    <w:rsid w:val="00F02C1A"/>
    <w:rsid w:val="00F3216F"/>
    <w:rsid w:val="00F45D19"/>
    <w:rsid w:val="00F47FAE"/>
    <w:rsid w:val="00F609D3"/>
    <w:rsid w:val="00F75221"/>
    <w:rsid w:val="00F76252"/>
    <w:rsid w:val="00F8402B"/>
    <w:rsid w:val="00F91483"/>
    <w:rsid w:val="00FA6D5E"/>
    <w:rsid w:val="00FB3E3D"/>
    <w:rsid w:val="00FE7E3D"/>
    <w:rsid w:val="00FF1E4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B6656"/>
    <w:pPr>
      <w:spacing w:line="360" w:lineRule="auto"/>
    </w:pPr>
    <w:rPr>
      <w:sz w:val="24"/>
      <w:szCs w:val="17"/>
      <w:lang w:eastAsia="en-US"/>
    </w:rPr>
  </w:style>
  <w:style w:type="paragraph" w:styleId="Overskrift1">
    <w:name w:val="heading 1"/>
    <w:basedOn w:val="Normal"/>
    <w:next w:val="Normal"/>
    <w:autoRedefine/>
    <w:qFormat/>
    <w:rsid w:val="00C35607"/>
    <w:pPr>
      <w:keepNext/>
      <w:numPr>
        <w:numId w:val="10"/>
      </w:numPr>
      <w:outlineLvl w:val="0"/>
    </w:pPr>
    <w:rPr>
      <w:rFonts w:ascii="Verdana" w:hAnsi="Verdana" w:cs="Arial"/>
      <w:b/>
      <w:bCs/>
      <w:sz w:val="28"/>
      <w:szCs w:val="24"/>
    </w:rPr>
  </w:style>
  <w:style w:type="paragraph" w:styleId="Overskrift2">
    <w:name w:val="heading 2"/>
    <w:basedOn w:val="Normal"/>
    <w:next w:val="Normal"/>
    <w:autoRedefine/>
    <w:qFormat/>
    <w:rsid w:val="00C35607"/>
    <w:pPr>
      <w:keepNext/>
      <w:numPr>
        <w:ilvl w:val="1"/>
        <w:numId w:val="10"/>
      </w:numPr>
      <w:spacing w:before="260"/>
      <w:outlineLvl w:val="1"/>
    </w:pPr>
    <w:rPr>
      <w:rFonts w:ascii="Verdana" w:hAnsi="Verdana" w:cs="Arial"/>
      <w:b/>
      <w:bCs/>
      <w:iCs/>
      <w:szCs w:val="28"/>
    </w:rPr>
  </w:style>
  <w:style w:type="paragraph" w:styleId="Overskrift3">
    <w:name w:val="heading 3"/>
    <w:basedOn w:val="Normal"/>
    <w:next w:val="Normal"/>
    <w:autoRedefine/>
    <w:qFormat/>
    <w:rsid w:val="00C35607"/>
    <w:pPr>
      <w:keepNext/>
      <w:numPr>
        <w:ilvl w:val="2"/>
        <w:numId w:val="10"/>
      </w:numPr>
      <w:spacing w:line="260" w:lineRule="atLeast"/>
      <w:outlineLvl w:val="2"/>
    </w:pPr>
    <w:rPr>
      <w:rFonts w:ascii="Verdana" w:hAnsi="Verdana" w:cs="Arial"/>
      <w:b/>
      <w:bCs/>
      <w:szCs w:val="26"/>
      <w:lang w:val="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fod">
    <w:name w:val="footer"/>
    <w:basedOn w:val="Normal"/>
    <w:autoRedefine/>
    <w:rsid w:val="0085094B"/>
    <w:pPr>
      <w:tabs>
        <w:tab w:val="center" w:pos="4320"/>
        <w:tab w:val="right" w:pos="9180"/>
      </w:tabs>
      <w:ind w:left="180"/>
    </w:pPr>
    <w:rPr>
      <w:sz w:val="20"/>
      <w:szCs w:val="14"/>
    </w:rPr>
  </w:style>
  <w:style w:type="paragraph" w:styleId="Sidehoved">
    <w:name w:val="header"/>
    <w:basedOn w:val="Normal"/>
    <w:autoRedefine/>
    <w:rsid w:val="0085094B"/>
    <w:pPr>
      <w:tabs>
        <w:tab w:val="center" w:pos="4320"/>
        <w:tab w:val="right" w:pos="8640"/>
      </w:tabs>
      <w:spacing w:line="260" w:lineRule="atLeast"/>
      <w:jc w:val="center"/>
    </w:pPr>
    <w:rPr>
      <w:sz w:val="16"/>
      <w:szCs w:val="14"/>
      <w:lang w:val="en-US"/>
    </w:rPr>
  </w:style>
  <w:style w:type="character" w:styleId="Fodnotehenvisning">
    <w:name w:val="footnote reference"/>
    <w:basedOn w:val="Standardskrifttypeiafsnit"/>
    <w:semiHidden/>
    <w:rsid w:val="00AB6656"/>
    <w:rPr>
      <w:rFonts w:ascii="Times New Roman" w:hAnsi="Times New Roman"/>
      <w:sz w:val="16"/>
      <w:szCs w:val="14"/>
      <w:vertAlign w:val="superscript"/>
    </w:rPr>
  </w:style>
  <w:style w:type="character" w:customStyle="1" w:styleId="Typografiarticletext1TimesNewRoman12pktKursiv">
    <w:name w:val="Typografi articletext1 + Times New Roman 12 pkt Kursiv"/>
    <w:basedOn w:val="Standardskrifttypeiafsnit"/>
    <w:rsid w:val="00246E84"/>
    <w:rPr>
      <w:rFonts w:ascii="Times New Roman" w:hAnsi="Times New Roman" w:hint="default"/>
      <w:bCs/>
      <w:i/>
      <w:iCs/>
      <w:color w:val="000000"/>
      <w:sz w:val="24"/>
      <w:szCs w:val="20"/>
    </w:rPr>
  </w:style>
  <w:style w:type="paragraph" w:customStyle="1" w:styleId="Underoverskirft">
    <w:name w:val="Underoverskirft"/>
    <w:basedOn w:val="Normal"/>
    <w:autoRedefine/>
    <w:rsid w:val="0055277A"/>
    <w:pPr>
      <w:ind w:left="-1080"/>
      <w:jc w:val="center"/>
    </w:pPr>
    <w:rPr>
      <w:szCs w:val="24"/>
      <w:lang w:eastAsia="da-DK"/>
    </w:rPr>
  </w:style>
  <w:style w:type="paragraph" w:styleId="Citat">
    <w:name w:val="Quote"/>
    <w:basedOn w:val="Citatsamling"/>
    <w:autoRedefine/>
    <w:qFormat/>
    <w:rsid w:val="00646580"/>
    <w:pPr>
      <w:spacing w:line="240" w:lineRule="auto"/>
      <w:ind w:left="540" w:firstLine="0"/>
      <w:jc w:val="center"/>
    </w:pPr>
    <w:rPr>
      <w:i/>
      <w:sz w:val="22"/>
      <w:szCs w:val="24"/>
      <w:lang w:eastAsia="da-DK"/>
    </w:rPr>
  </w:style>
  <w:style w:type="paragraph" w:styleId="Citatsamling">
    <w:name w:val="table of authorities"/>
    <w:basedOn w:val="Normal"/>
    <w:next w:val="Normal"/>
    <w:semiHidden/>
    <w:rsid w:val="00E2761B"/>
    <w:pPr>
      <w:ind w:left="240" w:hanging="240"/>
    </w:pPr>
  </w:style>
  <w:style w:type="paragraph" w:styleId="Fodnotetekst">
    <w:name w:val="footnote text"/>
    <w:basedOn w:val="Normal"/>
    <w:autoRedefine/>
    <w:semiHidden/>
    <w:rsid w:val="006A3DB1"/>
    <w:pPr>
      <w:spacing w:line="240" w:lineRule="auto"/>
      <w:ind w:left="-1080"/>
    </w:pPr>
    <w:rPr>
      <w:b/>
      <w:sz w:val="20"/>
      <w:szCs w:val="20"/>
      <w:lang w:eastAsia="da-DK"/>
    </w:rPr>
  </w:style>
  <w:style w:type="character" w:styleId="Hyperlink">
    <w:name w:val="Hyperlink"/>
    <w:basedOn w:val="Standardskrifttypeiafsnit"/>
    <w:rsid w:val="006465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91B2-32D6-457A-8623-1515140A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2122</Words>
  <Characters>12951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V e d t æ g t e r</vt:lpstr>
    </vt:vector>
  </TitlesOfParts>
  <Company>RuC</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d t æ g t e r</dc:title>
  <dc:creator>Kristian Rasmussen</dc:creator>
  <cp:lastModifiedBy>Arne</cp:lastModifiedBy>
  <cp:revision>2</cp:revision>
  <dcterms:created xsi:type="dcterms:W3CDTF">2012-04-06T14:22:00Z</dcterms:created>
  <dcterms:modified xsi:type="dcterms:W3CDTF">2012-04-06T14:22:00Z</dcterms:modified>
</cp:coreProperties>
</file>